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66E" w:rsidRPr="00CE2FA6" w:rsidRDefault="00626398" w:rsidP="00D1266E">
      <w:pPr>
        <w:rPr>
          <w:sz w:val="4"/>
          <w:szCs w:val="4"/>
        </w:rPr>
        <w:sectPr w:rsidR="00D1266E" w:rsidRPr="00CE2FA6" w:rsidSect="009F45CF">
          <w:headerReference w:type="default" r:id="rId9"/>
          <w:footerReference w:type="default" r:id="rId10"/>
          <w:pgSz w:w="11906" w:h="16838" w:code="9"/>
          <w:pgMar w:top="1418" w:right="1644" w:bottom="1905" w:left="1644" w:header="709" w:footer="493" w:gutter="0"/>
          <w:cols w:space="708"/>
          <w:docGrid w:linePitch="360"/>
        </w:sectPr>
      </w:pPr>
      <w:bookmarkStart w:id="0" w:name="_GoBack"/>
      <w:bookmarkEnd w:id="0"/>
      <w:r>
        <w:rPr>
          <w:sz w:val="4"/>
          <w:szCs w:val="4"/>
        </w:rPr>
        <w:t>h</w:t>
      </w:r>
      <w:sdt>
        <w:sdtPr>
          <w:rPr>
            <w:sz w:val="4"/>
            <w:szCs w:val="4"/>
          </w:rPr>
          <w:alias w:val="sectionblock"/>
          <w:tag w:val="sectionblock"/>
          <w:id w:val="-1993944539"/>
          <w:lock w:val="sdtContentLocked"/>
          <w:placeholder>
            <w:docPart w:val="352364D53CE745629834322140C5210F"/>
          </w:placeholder>
          <w:showingPlcHdr/>
        </w:sdtPr>
        <w:sdtEndPr/>
        <w:sdtContent>
          <w:r w:rsidR="00CE2FA6" w:rsidRPr="00CE2FA6">
            <w:rPr>
              <w:sz w:val="4"/>
              <w:szCs w:val="4"/>
            </w:rPr>
            <w:t xml:space="preserve"> </w:t>
          </w:r>
        </w:sdtContent>
      </w:sdt>
    </w:p>
    <w:p w:rsidR="0030194B" w:rsidRPr="00FB1D3A" w:rsidRDefault="005C0F0A" w:rsidP="00CE2FA6">
      <w:pPr>
        <w:pStyle w:val="Datum"/>
      </w:pPr>
      <w:sdt>
        <w:sdtPr>
          <w:alias w:val="datum"/>
          <w:tag w:val="datum"/>
          <w:id w:val="-1846469875"/>
          <w:lock w:val="sdtLocked"/>
          <w:placeholder>
            <w:docPart w:val="CA867474FF8D44C9850C34F7D786E735"/>
          </w:placeholder>
          <w:dataBinding w:xpath="/root[1]/date[1]" w:storeItemID="{0CD84D59-A803-4F8A-B62A-D1BC7C0FB093}"/>
          <w:date w:fullDate="2018-03-20T00:00:00Z">
            <w:dateFormat w:val="yyyy.MM.dd"/>
            <w:lid w:val="nl-BE"/>
            <w:storeMappedDataAs w:val="dateTime"/>
            <w:calendar w:val="gregorian"/>
          </w:date>
        </w:sdtPr>
        <w:sdtEndPr/>
        <w:sdtContent>
          <w:r w:rsidR="00C81CB5">
            <w:t>2018.03.20</w:t>
          </w:r>
        </w:sdtContent>
      </w:sdt>
    </w:p>
    <w:p w:rsidR="0030194B" w:rsidRPr="00FB1D3A" w:rsidRDefault="005C0F0A" w:rsidP="00D04DE3">
      <w:pPr>
        <w:pStyle w:val="documenttype"/>
      </w:pPr>
      <w:sdt>
        <w:sdtPr>
          <w:alias w:val="doctype"/>
          <w:tag w:val="doctype"/>
          <w:id w:val="-924033911"/>
          <w:lock w:val="sdtLocked"/>
          <w:placeholder>
            <w:docPart w:val="FB7065CF22974B60A765AF16B183A2C3"/>
          </w:placeholder>
          <w:dataBinding w:xpath="/root[1]/doctype[1]" w:storeItemID="{0CD84D59-A803-4F8A-B62A-D1BC7C0FB093}"/>
          <w:text/>
        </w:sdtPr>
        <w:sdtEndPr/>
        <w:sdtContent>
          <w:r w:rsidR="008A319E">
            <w:t>Monitoringverslag</w:t>
          </w:r>
        </w:sdtContent>
      </w:sdt>
    </w:p>
    <w:p w:rsidR="0030194B" w:rsidRPr="00D04DE3" w:rsidRDefault="005C0F0A" w:rsidP="00D04DE3">
      <w:pPr>
        <w:pStyle w:val="Titel"/>
      </w:pPr>
      <w:sdt>
        <w:sdtPr>
          <w:alias w:val="titel"/>
          <w:tag w:val="titel"/>
          <w:id w:val="1690022763"/>
          <w:lock w:val="sdtLocked"/>
          <w:placeholder>
            <w:docPart w:val="0ED960738FC24183995C4D670F40F9AB"/>
          </w:placeholder>
          <w:dataBinding w:xpath="/root[1]/title[1]" w:storeItemID="{0CD84D59-A803-4F8A-B62A-D1BC7C0FB093}"/>
          <w:text/>
        </w:sdtPr>
        <w:sdtEndPr/>
        <w:sdtContent>
          <w:r w:rsidR="007E46ED">
            <w:t>Housing-First in Vlaanderen</w:t>
          </w:r>
        </w:sdtContent>
      </w:sdt>
      <w:r w:rsidR="0030194B" w:rsidRPr="00D04DE3">
        <w:t xml:space="preserve"> </w:t>
      </w:r>
    </w:p>
    <w:p w:rsidR="0030194B" w:rsidRPr="00B238E4" w:rsidRDefault="007E46ED" w:rsidP="00B238E4">
      <w:pPr>
        <w:pStyle w:val="Ondertitel"/>
      </w:pPr>
      <w:r>
        <w:t>Stand van zaken per 1.1.18</w:t>
      </w:r>
    </w:p>
    <w:sdt>
      <w:sdtPr>
        <w:alias w:val="sectionblock"/>
        <w:tag w:val="sectionblock"/>
        <w:id w:val="-1803680595"/>
        <w:lock w:val="sdtContentLocked"/>
        <w:placeholder>
          <w:docPart w:val="A8F62B128B96467D9154F996A80EC9A1"/>
        </w:placeholder>
        <w:showingPlcHdr/>
      </w:sdtPr>
      <w:sdtEndPr/>
      <w:sdtContent>
        <w:p w:rsidR="00A653DB" w:rsidRPr="00A653DB" w:rsidRDefault="006E0F94" w:rsidP="006E0F94">
          <w:pPr>
            <w:spacing w:after="620"/>
          </w:pPr>
          <w:r>
            <w:t xml:space="preserve"> </w:t>
          </w:r>
        </w:p>
      </w:sdtContent>
    </w:sdt>
    <w:p w:rsidR="00505622" w:rsidRDefault="009A6A64" w:rsidP="009A6A64">
      <w:pPr>
        <w:pStyle w:val="Lijstalinea"/>
        <w:numPr>
          <w:ilvl w:val="0"/>
          <w:numId w:val="18"/>
        </w:numPr>
        <w:rPr>
          <w:sz w:val="22"/>
        </w:rPr>
      </w:pPr>
      <w:r w:rsidRPr="00EE7249">
        <w:rPr>
          <w:sz w:val="22"/>
        </w:rPr>
        <w:t>Situering</w:t>
      </w:r>
    </w:p>
    <w:p w:rsidR="0050128D" w:rsidRDefault="0050128D" w:rsidP="0050128D">
      <w:pPr>
        <w:pStyle w:val="Lijstalinea"/>
        <w:rPr>
          <w:sz w:val="22"/>
        </w:rPr>
      </w:pPr>
    </w:p>
    <w:p w:rsidR="00E11BDF" w:rsidRDefault="00160580" w:rsidP="0050128D">
      <w:pPr>
        <w:pStyle w:val="Lijstalinea"/>
        <w:rPr>
          <w:sz w:val="22"/>
        </w:rPr>
      </w:pPr>
      <w:r>
        <w:rPr>
          <w:sz w:val="22"/>
        </w:rPr>
        <w:t>Dit monitoringverslag geeft een overzicht van de uitbouw van housing first</w:t>
      </w:r>
      <w:r w:rsidR="004E4368">
        <w:rPr>
          <w:sz w:val="22"/>
        </w:rPr>
        <w:t xml:space="preserve"> (hf)</w:t>
      </w:r>
      <w:r>
        <w:rPr>
          <w:sz w:val="22"/>
        </w:rPr>
        <w:t xml:space="preserve"> in Vlaanderen, één jaar nadat het Vlaams actieplan thuisloosheid van start is gegaan. </w:t>
      </w:r>
      <w:r w:rsidR="00C026CF">
        <w:rPr>
          <w:sz w:val="22"/>
        </w:rPr>
        <w:t xml:space="preserve">Met de impulsmiddelen voorzien in het actieplan </w:t>
      </w:r>
      <w:r w:rsidR="0019584E">
        <w:rPr>
          <w:sz w:val="22"/>
        </w:rPr>
        <w:t>(444</w:t>
      </w:r>
      <w:r w:rsidR="001D7423">
        <w:rPr>
          <w:sz w:val="22"/>
        </w:rPr>
        <w:t>.</w:t>
      </w:r>
      <w:r w:rsidR="0019584E">
        <w:rPr>
          <w:sz w:val="22"/>
        </w:rPr>
        <w:t xml:space="preserve">000 €) </w:t>
      </w:r>
      <w:r w:rsidR="00C026CF">
        <w:rPr>
          <w:sz w:val="22"/>
        </w:rPr>
        <w:t xml:space="preserve">kunnen zo’n 80-tal housing-first trajecten opgezet worden. Maar ook lokale besturen investeren in housing-first en CAW’s kunnen middelen herschikken richting hf. </w:t>
      </w:r>
      <w:r w:rsidR="00745611">
        <w:rPr>
          <w:sz w:val="22"/>
        </w:rPr>
        <w:t>De boordtabel in dit verslag geeft daarover een globaal beeld.</w:t>
      </w:r>
      <w:r w:rsidR="003B2F34">
        <w:rPr>
          <w:sz w:val="22"/>
        </w:rPr>
        <w:t xml:space="preserve"> Want het Vlaams actieplan beoogt natuurlijk </w:t>
      </w:r>
      <w:r w:rsidR="00090416">
        <w:rPr>
          <w:sz w:val="22"/>
        </w:rPr>
        <w:t>de globaliteit van de langdurige thuisloosheid te verminderen of effectiever aan te pakken.</w:t>
      </w:r>
    </w:p>
    <w:p w:rsidR="00745611" w:rsidRDefault="00745611" w:rsidP="0050128D">
      <w:pPr>
        <w:pStyle w:val="Lijstalinea"/>
        <w:rPr>
          <w:sz w:val="22"/>
        </w:rPr>
      </w:pPr>
      <w:r>
        <w:rPr>
          <w:sz w:val="22"/>
        </w:rPr>
        <w:t>We verzamelden ook gegevens over de dedicated teams en inzake reconversies naar hf, of andere reconversies van leefgroep naar studio-opvang.</w:t>
      </w:r>
    </w:p>
    <w:p w:rsidR="00745611" w:rsidRDefault="00745611" w:rsidP="0050128D">
      <w:pPr>
        <w:pStyle w:val="Lijstalinea"/>
        <w:rPr>
          <w:sz w:val="22"/>
        </w:rPr>
      </w:pPr>
      <w:r>
        <w:rPr>
          <w:sz w:val="22"/>
        </w:rPr>
        <w:t>De duiding bij de boordtabel werd geleverd vanuit de lokale netwerken op een bijeenkomst van 15 februari 2018.</w:t>
      </w:r>
    </w:p>
    <w:p w:rsidR="00E47238" w:rsidRDefault="00E47238" w:rsidP="0050128D">
      <w:pPr>
        <w:pStyle w:val="Lijstalinea"/>
        <w:rPr>
          <w:sz w:val="22"/>
        </w:rPr>
      </w:pPr>
      <w:r>
        <w:rPr>
          <w:sz w:val="22"/>
        </w:rPr>
        <w:t>De belangrijkste vaststelling is dat momenteel de investeringen in hf, vanwege lokale besturen deze van de Vlaamse overheid nog overstijgen. Dat is een atypische situatie als een centrale overheid start met een strategie tegen thuisloosheid.</w:t>
      </w:r>
    </w:p>
    <w:p w:rsidR="0050128D" w:rsidRDefault="0050128D" w:rsidP="0050128D">
      <w:pPr>
        <w:pStyle w:val="Lijstalinea"/>
        <w:rPr>
          <w:sz w:val="22"/>
        </w:rPr>
      </w:pPr>
    </w:p>
    <w:p w:rsidR="007278F0" w:rsidRDefault="007278F0" w:rsidP="007278F0"/>
    <w:p w:rsidR="009A6A64" w:rsidRPr="009766FB" w:rsidRDefault="009A6A64" w:rsidP="009A6A64">
      <w:pPr>
        <w:pStyle w:val="Lijstalinea"/>
        <w:numPr>
          <w:ilvl w:val="0"/>
          <w:numId w:val="18"/>
        </w:numPr>
        <w:rPr>
          <w:sz w:val="22"/>
        </w:rPr>
      </w:pPr>
      <w:r w:rsidRPr="009766FB">
        <w:rPr>
          <w:sz w:val="22"/>
        </w:rPr>
        <w:t>Boordtabel situatie op 1 januari 2018</w:t>
      </w:r>
    </w:p>
    <w:p w:rsidR="007278F0" w:rsidRDefault="007278F0" w:rsidP="007278F0"/>
    <w:p w:rsidR="00BA32F7" w:rsidRDefault="00BA32F7" w:rsidP="00BA32F7"/>
    <w:p w:rsidR="00BA32F7" w:rsidRPr="009766FB" w:rsidRDefault="00BA32F7" w:rsidP="00BA32F7">
      <w:pPr>
        <w:pStyle w:val="Lijstalinea"/>
        <w:numPr>
          <w:ilvl w:val="0"/>
          <w:numId w:val="19"/>
        </w:numPr>
        <w:spacing w:after="160" w:line="259" w:lineRule="auto"/>
        <w:jc w:val="left"/>
        <w:rPr>
          <w:sz w:val="22"/>
        </w:rPr>
      </w:pPr>
      <w:r w:rsidRPr="009766FB">
        <w:rPr>
          <w:sz w:val="22"/>
        </w:rPr>
        <w:t>Kolom 1 geeft een gebiedsindeling weer op basis van de lokale netwerken tegen thuisloosheid, of de CAW-regio als er geen netwerk is.</w:t>
      </w:r>
    </w:p>
    <w:p w:rsidR="00BA32F7" w:rsidRPr="009766FB" w:rsidRDefault="00BA32F7" w:rsidP="00BA32F7">
      <w:pPr>
        <w:pStyle w:val="Lijstalinea"/>
        <w:numPr>
          <w:ilvl w:val="0"/>
          <w:numId w:val="19"/>
        </w:numPr>
        <w:spacing w:after="160" w:line="259" w:lineRule="auto"/>
        <w:jc w:val="left"/>
        <w:rPr>
          <w:sz w:val="22"/>
        </w:rPr>
      </w:pPr>
      <w:r w:rsidRPr="009766FB">
        <w:rPr>
          <w:sz w:val="22"/>
        </w:rPr>
        <w:t>Kolom 2 geeft het aantal unieke personen weer (begeleid</w:t>
      </w:r>
      <w:r w:rsidR="00737987">
        <w:rPr>
          <w:sz w:val="22"/>
        </w:rPr>
        <w:t>t</w:t>
      </w:r>
      <w:r w:rsidRPr="009766FB">
        <w:rPr>
          <w:sz w:val="22"/>
        </w:rPr>
        <w:t xml:space="preserve"> men bv</w:t>
      </w:r>
      <w:r w:rsidR="001D7423">
        <w:rPr>
          <w:sz w:val="22"/>
        </w:rPr>
        <w:t>. e</w:t>
      </w:r>
      <w:r w:rsidR="00C81CB5">
        <w:rPr>
          <w:sz w:val="22"/>
        </w:rPr>
        <w:t xml:space="preserve">en koppel met een </w:t>
      </w:r>
      <w:r w:rsidRPr="009766FB">
        <w:rPr>
          <w:sz w:val="22"/>
        </w:rPr>
        <w:t>kind</w:t>
      </w:r>
      <w:r w:rsidR="00381935">
        <w:rPr>
          <w:sz w:val="22"/>
        </w:rPr>
        <w:t xml:space="preserve"> </w:t>
      </w:r>
      <w:r w:rsidRPr="009766FB">
        <w:rPr>
          <w:sz w:val="22"/>
        </w:rPr>
        <w:t xml:space="preserve">in hf dan zijn dit dus </w:t>
      </w:r>
      <w:r w:rsidR="00C81CB5">
        <w:rPr>
          <w:sz w:val="22"/>
        </w:rPr>
        <w:t>3</w:t>
      </w:r>
      <w:r w:rsidRPr="009766FB">
        <w:rPr>
          <w:sz w:val="22"/>
        </w:rPr>
        <w:t xml:space="preserve"> personen).</w:t>
      </w:r>
    </w:p>
    <w:p w:rsidR="00BA32F7" w:rsidRPr="009766FB" w:rsidRDefault="00660AB5" w:rsidP="00BA32F7">
      <w:pPr>
        <w:pStyle w:val="Lijstalinea"/>
        <w:numPr>
          <w:ilvl w:val="0"/>
          <w:numId w:val="19"/>
        </w:numPr>
        <w:spacing w:after="160" w:line="259" w:lineRule="auto"/>
        <w:jc w:val="left"/>
        <w:rPr>
          <w:sz w:val="22"/>
        </w:rPr>
      </w:pPr>
      <w:r w:rsidRPr="009766FB">
        <w:rPr>
          <w:sz w:val="22"/>
        </w:rPr>
        <w:t xml:space="preserve">Kolom 3 geeft aan of </w:t>
      </w:r>
      <w:r w:rsidR="00BA32F7" w:rsidRPr="009766FB">
        <w:rPr>
          <w:sz w:val="22"/>
        </w:rPr>
        <w:t xml:space="preserve">er gewerkt </w:t>
      </w:r>
      <w:r w:rsidRPr="009766FB">
        <w:rPr>
          <w:sz w:val="22"/>
        </w:rPr>
        <w:t xml:space="preserve">wordt </w:t>
      </w:r>
      <w:r w:rsidR="00BA32F7" w:rsidRPr="009766FB">
        <w:rPr>
          <w:sz w:val="22"/>
        </w:rPr>
        <w:t>met een dedicated team</w:t>
      </w:r>
      <w:r w:rsidR="00A658FA" w:rsidRPr="009766FB">
        <w:rPr>
          <w:sz w:val="22"/>
        </w:rPr>
        <w:t>.</w:t>
      </w:r>
      <w:r w:rsidR="00BA32F7" w:rsidRPr="009766FB">
        <w:rPr>
          <w:sz w:val="22"/>
        </w:rPr>
        <w:t xml:space="preserve"> Een dedicated team is samengesteld uit hulpverleners uit verschillende organisaties teneinde naar de cliënt een multidisciplinair hulpaanbod te bieden. </w:t>
      </w:r>
    </w:p>
    <w:p w:rsidR="00BA32F7" w:rsidRPr="009766FB" w:rsidRDefault="00375C1B" w:rsidP="00BA32F7">
      <w:pPr>
        <w:pStyle w:val="Lijstalinea"/>
        <w:numPr>
          <w:ilvl w:val="0"/>
          <w:numId w:val="19"/>
        </w:numPr>
        <w:spacing w:after="160" w:line="259" w:lineRule="auto"/>
        <w:jc w:val="left"/>
        <w:rPr>
          <w:sz w:val="22"/>
        </w:rPr>
      </w:pPr>
      <w:r w:rsidRPr="009766FB">
        <w:rPr>
          <w:sz w:val="22"/>
        </w:rPr>
        <w:t>Kolom 4 geeft aan</w:t>
      </w:r>
      <w:r w:rsidR="00BA32F7" w:rsidRPr="009766FB">
        <w:rPr>
          <w:sz w:val="22"/>
        </w:rPr>
        <w:t xml:space="preserve"> met een + of – of er al dan niet reconversie </w:t>
      </w:r>
      <w:r w:rsidRPr="009766FB">
        <w:rPr>
          <w:sz w:val="22"/>
        </w:rPr>
        <w:t xml:space="preserve">naar housing-first </w:t>
      </w:r>
      <w:r w:rsidR="00BA32F7" w:rsidRPr="009766FB">
        <w:rPr>
          <w:sz w:val="22"/>
        </w:rPr>
        <w:t>gepland zijn.</w:t>
      </w:r>
    </w:p>
    <w:p w:rsidR="00BA32F7" w:rsidRPr="009766FB" w:rsidRDefault="005D0450" w:rsidP="00BA32F7">
      <w:pPr>
        <w:pStyle w:val="Lijstalinea"/>
        <w:numPr>
          <w:ilvl w:val="0"/>
          <w:numId w:val="19"/>
        </w:numPr>
        <w:spacing w:after="160" w:line="259" w:lineRule="auto"/>
        <w:jc w:val="left"/>
        <w:rPr>
          <w:sz w:val="22"/>
        </w:rPr>
      </w:pPr>
      <w:r w:rsidRPr="009766FB">
        <w:rPr>
          <w:sz w:val="22"/>
        </w:rPr>
        <w:lastRenderedPageBreak/>
        <w:t xml:space="preserve">Kolom 5 geeft andere geplande reconversie aan. </w:t>
      </w:r>
      <w:r w:rsidR="00BA32F7" w:rsidRPr="009766FB">
        <w:rPr>
          <w:sz w:val="22"/>
        </w:rPr>
        <w:t xml:space="preserve">Met andere reconversies bedoelen we o.m. van leefgroep naar studio-opvang, of andere veranderingen aan infrastructuur. </w:t>
      </w:r>
    </w:p>
    <w:p w:rsidR="00BA32F7" w:rsidRDefault="00BA32F7" w:rsidP="00BA32F7"/>
    <w:tbl>
      <w:tblPr>
        <w:tblStyle w:val="Tabelraster"/>
        <w:tblW w:w="0" w:type="auto"/>
        <w:tblLook w:val="04A0" w:firstRow="1" w:lastRow="0" w:firstColumn="1" w:lastColumn="0" w:noHBand="0" w:noVBand="1"/>
      </w:tblPr>
      <w:tblGrid>
        <w:gridCol w:w="1790"/>
        <w:gridCol w:w="1710"/>
        <w:gridCol w:w="1454"/>
        <w:gridCol w:w="1818"/>
        <w:gridCol w:w="1836"/>
      </w:tblGrid>
      <w:tr w:rsidR="00BA32F7" w:rsidTr="00030A68">
        <w:tc>
          <w:tcPr>
            <w:tcW w:w="1880" w:type="dxa"/>
          </w:tcPr>
          <w:p w:rsidR="00BA32F7" w:rsidRDefault="00BA32F7" w:rsidP="00030A68">
            <w:r>
              <w:t>Regio</w:t>
            </w:r>
          </w:p>
        </w:tc>
        <w:tc>
          <w:tcPr>
            <w:tcW w:w="1824" w:type="dxa"/>
          </w:tcPr>
          <w:p w:rsidR="00BA32F7" w:rsidRDefault="00BA32F7" w:rsidP="00030A68">
            <w:r>
              <w:t>Aantal unieke personen in hf traject op 1/1/18</w:t>
            </w:r>
          </w:p>
        </w:tc>
        <w:tc>
          <w:tcPr>
            <w:tcW w:w="1517" w:type="dxa"/>
          </w:tcPr>
          <w:p w:rsidR="00BA32F7" w:rsidRDefault="00BA32F7" w:rsidP="00030A68">
            <w:r>
              <w:t>Dedicated team?</w:t>
            </w:r>
          </w:p>
        </w:tc>
        <w:tc>
          <w:tcPr>
            <w:tcW w:w="1913" w:type="dxa"/>
          </w:tcPr>
          <w:p w:rsidR="00BA32F7" w:rsidRDefault="00BA32F7" w:rsidP="00030A68">
            <w:r>
              <w:t>Reconversie naar hf gepland?</w:t>
            </w:r>
          </w:p>
        </w:tc>
        <w:tc>
          <w:tcPr>
            <w:tcW w:w="1928" w:type="dxa"/>
          </w:tcPr>
          <w:p w:rsidR="00BA32F7" w:rsidRDefault="00BA32F7" w:rsidP="00030A68">
            <w:r>
              <w:t>Andere reconversies gepland?</w:t>
            </w:r>
          </w:p>
        </w:tc>
      </w:tr>
      <w:tr w:rsidR="00BA32F7" w:rsidTr="00030A68">
        <w:tc>
          <w:tcPr>
            <w:tcW w:w="1880" w:type="dxa"/>
          </w:tcPr>
          <w:p w:rsidR="00BA32F7" w:rsidRDefault="00BA32F7" w:rsidP="00030A68">
            <w:r>
              <w:t>N-WVL</w:t>
            </w:r>
          </w:p>
        </w:tc>
        <w:tc>
          <w:tcPr>
            <w:tcW w:w="1824" w:type="dxa"/>
          </w:tcPr>
          <w:p w:rsidR="00BA32F7" w:rsidRDefault="00C9772B" w:rsidP="00030A68">
            <w:r>
              <w:t>2</w:t>
            </w:r>
          </w:p>
        </w:tc>
        <w:tc>
          <w:tcPr>
            <w:tcW w:w="1517" w:type="dxa"/>
          </w:tcPr>
          <w:p w:rsidR="00BA32F7" w:rsidRDefault="00C9772B" w:rsidP="00030A68">
            <w:r>
              <w:t>+</w:t>
            </w:r>
          </w:p>
        </w:tc>
        <w:tc>
          <w:tcPr>
            <w:tcW w:w="1913" w:type="dxa"/>
          </w:tcPr>
          <w:p w:rsidR="00BA32F7" w:rsidRDefault="00BA32F7" w:rsidP="00030A68"/>
        </w:tc>
        <w:tc>
          <w:tcPr>
            <w:tcW w:w="1928" w:type="dxa"/>
          </w:tcPr>
          <w:p w:rsidR="00BA32F7" w:rsidRDefault="00BA32F7" w:rsidP="00030A68"/>
        </w:tc>
      </w:tr>
      <w:tr w:rsidR="00BA32F7" w:rsidTr="00030A68">
        <w:tc>
          <w:tcPr>
            <w:tcW w:w="1880" w:type="dxa"/>
          </w:tcPr>
          <w:p w:rsidR="00BA32F7" w:rsidRDefault="00BA32F7" w:rsidP="00030A68">
            <w:r>
              <w:t>Mi-WVL</w:t>
            </w:r>
          </w:p>
        </w:tc>
        <w:tc>
          <w:tcPr>
            <w:tcW w:w="1824" w:type="dxa"/>
          </w:tcPr>
          <w:p w:rsidR="00BA32F7" w:rsidRDefault="00C9772B" w:rsidP="00030A68">
            <w:r>
              <w:t>0</w:t>
            </w:r>
          </w:p>
        </w:tc>
        <w:tc>
          <w:tcPr>
            <w:tcW w:w="1517" w:type="dxa"/>
          </w:tcPr>
          <w:p w:rsidR="00BA32F7" w:rsidRDefault="00C9772B" w:rsidP="00030A68">
            <w:r>
              <w:t>+</w:t>
            </w:r>
          </w:p>
        </w:tc>
        <w:tc>
          <w:tcPr>
            <w:tcW w:w="1913" w:type="dxa"/>
          </w:tcPr>
          <w:p w:rsidR="00BA32F7" w:rsidRDefault="00FF1B9F" w:rsidP="00030A68">
            <w:r>
              <w:t>+</w:t>
            </w:r>
          </w:p>
        </w:tc>
        <w:tc>
          <w:tcPr>
            <w:tcW w:w="1928" w:type="dxa"/>
          </w:tcPr>
          <w:p w:rsidR="00BA32F7" w:rsidRDefault="00BA32F7" w:rsidP="00030A68"/>
        </w:tc>
      </w:tr>
      <w:tr w:rsidR="00BA32F7" w:rsidTr="00030A68">
        <w:tc>
          <w:tcPr>
            <w:tcW w:w="1880" w:type="dxa"/>
          </w:tcPr>
          <w:p w:rsidR="00BA32F7" w:rsidRDefault="00BA32F7" w:rsidP="00030A68">
            <w:r>
              <w:t>Z-WVL</w:t>
            </w:r>
          </w:p>
        </w:tc>
        <w:tc>
          <w:tcPr>
            <w:tcW w:w="1824" w:type="dxa"/>
          </w:tcPr>
          <w:p w:rsidR="00BA32F7" w:rsidRDefault="002639B7" w:rsidP="00030A68">
            <w:r>
              <w:t>3</w:t>
            </w:r>
          </w:p>
        </w:tc>
        <w:tc>
          <w:tcPr>
            <w:tcW w:w="1517" w:type="dxa"/>
          </w:tcPr>
          <w:p w:rsidR="00BA32F7" w:rsidRDefault="002639B7" w:rsidP="00030A68">
            <w:r>
              <w:t>+</w:t>
            </w:r>
          </w:p>
        </w:tc>
        <w:tc>
          <w:tcPr>
            <w:tcW w:w="1913" w:type="dxa"/>
          </w:tcPr>
          <w:p w:rsidR="00BA32F7" w:rsidRDefault="00BA32F7" w:rsidP="00030A68"/>
        </w:tc>
        <w:tc>
          <w:tcPr>
            <w:tcW w:w="1928" w:type="dxa"/>
          </w:tcPr>
          <w:p w:rsidR="00BA32F7" w:rsidRDefault="00FF1B9F" w:rsidP="00030A68">
            <w:r>
              <w:t>+</w:t>
            </w:r>
          </w:p>
        </w:tc>
      </w:tr>
      <w:tr w:rsidR="00BA32F7" w:rsidTr="00030A68">
        <w:tc>
          <w:tcPr>
            <w:tcW w:w="1880" w:type="dxa"/>
          </w:tcPr>
          <w:p w:rsidR="00BA32F7" w:rsidRDefault="000158E9" w:rsidP="00030A68">
            <w:r>
              <w:t xml:space="preserve">OCMW </w:t>
            </w:r>
            <w:r w:rsidR="00EE7249">
              <w:t xml:space="preserve">Gent </w:t>
            </w:r>
          </w:p>
        </w:tc>
        <w:tc>
          <w:tcPr>
            <w:tcW w:w="1824" w:type="dxa"/>
          </w:tcPr>
          <w:p w:rsidR="00BA32F7" w:rsidRDefault="00282047" w:rsidP="00030A68">
            <w:r>
              <w:t>343</w:t>
            </w:r>
          </w:p>
        </w:tc>
        <w:tc>
          <w:tcPr>
            <w:tcW w:w="1517" w:type="dxa"/>
          </w:tcPr>
          <w:p w:rsidR="00BA32F7" w:rsidRDefault="00EE7249" w:rsidP="00030A68">
            <w:r>
              <w:t>+</w:t>
            </w:r>
          </w:p>
        </w:tc>
        <w:tc>
          <w:tcPr>
            <w:tcW w:w="1913" w:type="dxa"/>
          </w:tcPr>
          <w:p w:rsidR="00BA32F7" w:rsidRDefault="00EE7249" w:rsidP="00030A68">
            <w:r>
              <w:t>+</w:t>
            </w:r>
          </w:p>
        </w:tc>
        <w:tc>
          <w:tcPr>
            <w:tcW w:w="1928" w:type="dxa"/>
          </w:tcPr>
          <w:p w:rsidR="00BA32F7" w:rsidRDefault="00EE7249" w:rsidP="00030A68">
            <w:r>
              <w:t>+</w:t>
            </w:r>
          </w:p>
        </w:tc>
      </w:tr>
      <w:tr w:rsidR="000158E9" w:rsidTr="00030A68">
        <w:tc>
          <w:tcPr>
            <w:tcW w:w="1880" w:type="dxa"/>
          </w:tcPr>
          <w:p w:rsidR="000158E9" w:rsidRDefault="000158E9" w:rsidP="00030A68">
            <w:r>
              <w:t>CAW Oost-Vlaanderen</w:t>
            </w:r>
          </w:p>
        </w:tc>
        <w:tc>
          <w:tcPr>
            <w:tcW w:w="1824" w:type="dxa"/>
          </w:tcPr>
          <w:p w:rsidR="000158E9" w:rsidRDefault="00381935" w:rsidP="00030A68">
            <w:r>
              <w:t>18</w:t>
            </w:r>
          </w:p>
        </w:tc>
        <w:tc>
          <w:tcPr>
            <w:tcW w:w="1517" w:type="dxa"/>
          </w:tcPr>
          <w:p w:rsidR="000158E9" w:rsidRDefault="00F92D9C" w:rsidP="00030A68">
            <w:r>
              <w:t>+</w:t>
            </w:r>
          </w:p>
        </w:tc>
        <w:tc>
          <w:tcPr>
            <w:tcW w:w="1913" w:type="dxa"/>
          </w:tcPr>
          <w:p w:rsidR="000158E9" w:rsidRDefault="000158E9" w:rsidP="00030A68"/>
        </w:tc>
        <w:tc>
          <w:tcPr>
            <w:tcW w:w="1928" w:type="dxa"/>
          </w:tcPr>
          <w:p w:rsidR="000158E9" w:rsidRDefault="000158E9" w:rsidP="00030A68"/>
        </w:tc>
      </w:tr>
      <w:tr w:rsidR="00BA32F7" w:rsidTr="00030A68">
        <w:tc>
          <w:tcPr>
            <w:tcW w:w="1880" w:type="dxa"/>
          </w:tcPr>
          <w:p w:rsidR="00BA32F7" w:rsidRDefault="00BA32F7" w:rsidP="00030A68">
            <w:r>
              <w:t>Waasland</w:t>
            </w:r>
            <w:r w:rsidR="002F28C2">
              <w:t xml:space="preserve"> (netwerk in opstartfase)</w:t>
            </w:r>
          </w:p>
        </w:tc>
        <w:tc>
          <w:tcPr>
            <w:tcW w:w="1824" w:type="dxa"/>
          </w:tcPr>
          <w:p w:rsidR="00BA32F7" w:rsidRDefault="002639B7" w:rsidP="00030A68">
            <w:r>
              <w:t>0</w:t>
            </w:r>
          </w:p>
        </w:tc>
        <w:tc>
          <w:tcPr>
            <w:tcW w:w="1517" w:type="dxa"/>
          </w:tcPr>
          <w:p w:rsidR="00BA32F7" w:rsidRDefault="00BA32F7" w:rsidP="00030A68"/>
        </w:tc>
        <w:tc>
          <w:tcPr>
            <w:tcW w:w="1913" w:type="dxa"/>
          </w:tcPr>
          <w:p w:rsidR="00BA32F7" w:rsidRDefault="00BA32F7" w:rsidP="00030A68"/>
        </w:tc>
        <w:tc>
          <w:tcPr>
            <w:tcW w:w="1928" w:type="dxa"/>
          </w:tcPr>
          <w:p w:rsidR="00BA32F7" w:rsidRDefault="00BA32F7" w:rsidP="00030A68"/>
        </w:tc>
      </w:tr>
      <w:tr w:rsidR="00BA32F7" w:rsidTr="00030A68">
        <w:tc>
          <w:tcPr>
            <w:tcW w:w="1880" w:type="dxa"/>
          </w:tcPr>
          <w:p w:rsidR="00BA32F7" w:rsidRDefault="00BA32F7" w:rsidP="00030A68">
            <w:r>
              <w:t>Halle-Vilvoorde</w:t>
            </w:r>
            <w:r w:rsidR="009A6DB8">
              <w:t xml:space="preserve"> </w:t>
            </w:r>
            <w:r w:rsidR="002F28C2">
              <w:t>( geen netwerk)</w:t>
            </w:r>
          </w:p>
        </w:tc>
        <w:tc>
          <w:tcPr>
            <w:tcW w:w="1824" w:type="dxa"/>
          </w:tcPr>
          <w:p w:rsidR="00BA32F7" w:rsidRDefault="002639B7" w:rsidP="00030A68">
            <w:r>
              <w:t>0</w:t>
            </w:r>
          </w:p>
        </w:tc>
        <w:tc>
          <w:tcPr>
            <w:tcW w:w="1517" w:type="dxa"/>
          </w:tcPr>
          <w:p w:rsidR="00BA32F7" w:rsidRDefault="00BA32F7" w:rsidP="00030A68"/>
        </w:tc>
        <w:tc>
          <w:tcPr>
            <w:tcW w:w="1913" w:type="dxa"/>
          </w:tcPr>
          <w:p w:rsidR="00BA32F7" w:rsidRDefault="00BA32F7" w:rsidP="00030A68"/>
        </w:tc>
        <w:tc>
          <w:tcPr>
            <w:tcW w:w="1928" w:type="dxa"/>
          </w:tcPr>
          <w:p w:rsidR="00BA32F7" w:rsidRDefault="00BA32F7" w:rsidP="00030A68"/>
        </w:tc>
      </w:tr>
      <w:tr w:rsidR="00BA32F7" w:rsidTr="00030A68">
        <w:tc>
          <w:tcPr>
            <w:tcW w:w="1880" w:type="dxa"/>
          </w:tcPr>
          <w:p w:rsidR="00BA32F7" w:rsidRDefault="00BA32F7" w:rsidP="00030A68">
            <w:r>
              <w:t>Oost-Brabant</w:t>
            </w:r>
          </w:p>
        </w:tc>
        <w:tc>
          <w:tcPr>
            <w:tcW w:w="1824" w:type="dxa"/>
          </w:tcPr>
          <w:p w:rsidR="00BA32F7" w:rsidRDefault="002639B7" w:rsidP="00030A68">
            <w:r>
              <w:t>3</w:t>
            </w:r>
          </w:p>
        </w:tc>
        <w:tc>
          <w:tcPr>
            <w:tcW w:w="1517" w:type="dxa"/>
          </w:tcPr>
          <w:p w:rsidR="00BA32F7" w:rsidRDefault="002639B7" w:rsidP="00030A68">
            <w:r>
              <w:t>+</w:t>
            </w:r>
          </w:p>
        </w:tc>
        <w:tc>
          <w:tcPr>
            <w:tcW w:w="1913" w:type="dxa"/>
          </w:tcPr>
          <w:p w:rsidR="00BA32F7" w:rsidRDefault="00BA32F7" w:rsidP="00030A68"/>
        </w:tc>
        <w:tc>
          <w:tcPr>
            <w:tcW w:w="1928" w:type="dxa"/>
          </w:tcPr>
          <w:p w:rsidR="00BA32F7" w:rsidRDefault="00BA32F7" w:rsidP="00030A68"/>
        </w:tc>
      </w:tr>
      <w:tr w:rsidR="00BA32F7" w:rsidTr="00030A68">
        <w:tc>
          <w:tcPr>
            <w:tcW w:w="1880" w:type="dxa"/>
          </w:tcPr>
          <w:p w:rsidR="00BA32F7" w:rsidRDefault="00BA32F7" w:rsidP="00030A68">
            <w:r>
              <w:t>Noord-Limburg</w:t>
            </w:r>
          </w:p>
        </w:tc>
        <w:tc>
          <w:tcPr>
            <w:tcW w:w="1824" w:type="dxa"/>
          </w:tcPr>
          <w:p w:rsidR="00BA32F7" w:rsidRDefault="002639B7" w:rsidP="00030A68">
            <w:r>
              <w:t>0</w:t>
            </w:r>
          </w:p>
        </w:tc>
        <w:tc>
          <w:tcPr>
            <w:tcW w:w="1517" w:type="dxa"/>
          </w:tcPr>
          <w:p w:rsidR="00BA32F7" w:rsidRDefault="00225CF0" w:rsidP="00030A68">
            <w:r>
              <w:t>+</w:t>
            </w:r>
          </w:p>
        </w:tc>
        <w:tc>
          <w:tcPr>
            <w:tcW w:w="1913" w:type="dxa"/>
          </w:tcPr>
          <w:p w:rsidR="00BA32F7" w:rsidRDefault="00BA32F7" w:rsidP="00030A68"/>
        </w:tc>
        <w:tc>
          <w:tcPr>
            <w:tcW w:w="1928" w:type="dxa"/>
          </w:tcPr>
          <w:p w:rsidR="00BA32F7" w:rsidRDefault="00BA32F7" w:rsidP="00030A68"/>
        </w:tc>
      </w:tr>
      <w:tr w:rsidR="00BA32F7" w:rsidTr="00030A68">
        <w:tc>
          <w:tcPr>
            <w:tcW w:w="1880" w:type="dxa"/>
          </w:tcPr>
          <w:p w:rsidR="00BA32F7" w:rsidRDefault="00BA32F7" w:rsidP="00030A68">
            <w:r>
              <w:t>St. Truiden</w:t>
            </w:r>
          </w:p>
        </w:tc>
        <w:tc>
          <w:tcPr>
            <w:tcW w:w="1824" w:type="dxa"/>
          </w:tcPr>
          <w:p w:rsidR="00BA32F7" w:rsidRDefault="002639B7" w:rsidP="00030A68">
            <w:r>
              <w:t>1</w:t>
            </w:r>
          </w:p>
        </w:tc>
        <w:tc>
          <w:tcPr>
            <w:tcW w:w="1517" w:type="dxa"/>
          </w:tcPr>
          <w:p w:rsidR="00BA32F7" w:rsidRDefault="00225CF0" w:rsidP="00030A68">
            <w:r>
              <w:t>+</w:t>
            </w:r>
          </w:p>
        </w:tc>
        <w:tc>
          <w:tcPr>
            <w:tcW w:w="1913" w:type="dxa"/>
          </w:tcPr>
          <w:p w:rsidR="00BA32F7" w:rsidRDefault="00BA32F7" w:rsidP="00030A68"/>
        </w:tc>
        <w:tc>
          <w:tcPr>
            <w:tcW w:w="1928" w:type="dxa"/>
          </w:tcPr>
          <w:p w:rsidR="00BA32F7" w:rsidRDefault="00BA32F7" w:rsidP="00030A68"/>
        </w:tc>
      </w:tr>
      <w:tr w:rsidR="00BA32F7" w:rsidTr="00030A68">
        <w:tc>
          <w:tcPr>
            <w:tcW w:w="1880" w:type="dxa"/>
          </w:tcPr>
          <w:p w:rsidR="00BA32F7" w:rsidRDefault="00BA32F7" w:rsidP="00030A68">
            <w:r>
              <w:t>Genk</w:t>
            </w:r>
          </w:p>
        </w:tc>
        <w:tc>
          <w:tcPr>
            <w:tcW w:w="1824" w:type="dxa"/>
          </w:tcPr>
          <w:p w:rsidR="00BA32F7" w:rsidRDefault="002639B7" w:rsidP="00030A68">
            <w:r>
              <w:t>4</w:t>
            </w:r>
          </w:p>
        </w:tc>
        <w:tc>
          <w:tcPr>
            <w:tcW w:w="1517" w:type="dxa"/>
          </w:tcPr>
          <w:p w:rsidR="00BA32F7" w:rsidRDefault="00225CF0" w:rsidP="00030A68">
            <w:r>
              <w:t>+</w:t>
            </w:r>
          </w:p>
        </w:tc>
        <w:tc>
          <w:tcPr>
            <w:tcW w:w="1913" w:type="dxa"/>
          </w:tcPr>
          <w:p w:rsidR="00BA32F7" w:rsidRDefault="00BA32F7" w:rsidP="00030A68"/>
        </w:tc>
        <w:tc>
          <w:tcPr>
            <w:tcW w:w="1928" w:type="dxa"/>
          </w:tcPr>
          <w:p w:rsidR="00BA32F7" w:rsidRDefault="00BA32F7" w:rsidP="00030A68"/>
        </w:tc>
      </w:tr>
      <w:tr w:rsidR="00BA32F7" w:rsidTr="00030A68">
        <w:tc>
          <w:tcPr>
            <w:tcW w:w="1880" w:type="dxa"/>
          </w:tcPr>
          <w:p w:rsidR="00BA32F7" w:rsidRDefault="00BA32F7" w:rsidP="00030A68">
            <w:r>
              <w:t>Hasselt</w:t>
            </w:r>
          </w:p>
        </w:tc>
        <w:tc>
          <w:tcPr>
            <w:tcW w:w="1824" w:type="dxa"/>
          </w:tcPr>
          <w:p w:rsidR="00BA32F7" w:rsidRDefault="002639B7" w:rsidP="00030A68">
            <w:r>
              <w:t>10</w:t>
            </w:r>
          </w:p>
        </w:tc>
        <w:tc>
          <w:tcPr>
            <w:tcW w:w="1517" w:type="dxa"/>
          </w:tcPr>
          <w:p w:rsidR="00BA32F7" w:rsidRDefault="00225CF0" w:rsidP="00030A68">
            <w:r>
              <w:t>+</w:t>
            </w:r>
          </w:p>
        </w:tc>
        <w:tc>
          <w:tcPr>
            <w:tcW w:w="1913" w:type="dxa"/>
          </w:tcPr>
          <w:p w:rsidR="00BA32F7" w:rsidRDefault="00BA32F7" w:rsidP="00030A68"/>
        </w:tc>
        <w:tc>
          <w:tcPr>
            <w:tcW w:w="1928" w:type="dxa"/>
          </w:tcPr>
          <w:p w:rsidR="00BA32F7" w:rsidRDefault="00BA32F7" w:rsidP="00030A68"/>
        </w:tc>
      </w:tr>
      <w:tr w:rsidR="00BA32F7" w:rsidTr="00030A68">
        <w:tc>
          <w:tcPr>
            <w:tcW w:w="1880" w:type="dxa"/>
          </w:tcPr>
          <w:p w:rsidR="00BA32F7" w:rsidRDefault="00BA32F7" w:rsidP="00030A68">
            <w:r>
              <w:t>Antwerpen</w:t>
            </w:r>
          </w:p>
        </w:tc>
        <w:tc>
          <w:tcPr>
            <w:tcW w:w="1824" w:type="dxa"/>
          </w:tcPr>
          <w:p w:rsidR="00BA32F7" w:rsidRDefault="00225CF0" w:rsidP="00030A68">
            <w:r>
              <w:t>11</w:t>
            </w:r>
          </w:p>
        </w:tc>
        <w:tc>
          <w:tcPr>
            <w:tcW w:w="1517" w:type="dxa"/>
          </w:tcPr>
          <w:p w:rsidR="00BA32F7" w:rsidRDefault="00BA32F7" w:rsidP="00030A68"/>
        </w:tc>
        <w:tc>
          <w:tcPr>
            <w:tcW w:w="1913" w:type="dxa"/>
          </w:tcPr>
          <w:p w:rsidR="00BA32F7" w:rsidRDefault="00BA32F7" w:rsidP="00030A68"/>
        </w:tc>
        <w:tc>
          <w:tcPr>
            <w:tcW w:w="1928" w:type="dxa"/>
          </w:tcPr>
          <w:p w:rsidR="00BA32F7" w:rsidRDefault="00D25A80" w:rsidP="00030A68">
            <w:r>
              <w:t>+</w:t>
            </w:r>
          </w:p>
        </w:tc>
      </w:tr>
      <w:tr w:rsidR="00BA32F7" w:rsidTr="00030A68">
        <w:tc>
          <w:tcPr>
            <w:tcW w:w="1880" w:type="dxa"/>
          </w:tcPr>
          <w:p w:rsidR="00BA32F7" w:rsidRDefault="00BA32F7" w:rsidP="00030A68">
            <w:r>
              <w:t>Boom-Mechelen-Lier</w:t>
            </w:r>
            <w:r w:rsidR="002F28C2">
              <w:t xml:space="preserve"> (geen netwerk)</w:t>
            </w:r>
          </w:p>
        </w:tc>
        <w:tc>
          <w:tcPr>
            <w:tcW w:w="1824" w:type="dxa"/>
          </w:tcPr>
          <w:p w:rsidR="00BA32F7" w:rsidRDefault="002639B7" w:rsidP="00030A68">
            <w:r>
              <w:t>0</w:t>
            </w:r>
          </w:p>
        </w:tc>
        <w:tc>
          <w:tcPr>
            <w:tcW w:w="1517" w:type="dxa"/>
          </w:tcPr>
          <w:p w:rsidR="00BA32F7" w:rsidRDefault="00BA32F7" w:rsidP="00030A68"/>
        </w:tc>
        <w:tc>
          <w:tcPr>
            <w:tcW w:w="1913" w:type="dxa"/>
          </w:tcPr>
          <w:p w:rsidR="00BA32F7" w:rsidRDefault="001153A7" w:rsidP="00030A68">
            <w:r>
              <w:t>+</w:t>
            </w:r>
          </w:p>
        </w:tc>
        <w:tc>
          <w:tcPr>
            <w:tcW w:w="1928" w:type="dxa"/>
          </w:tcPr>
          <w:p w:rsidR="00BA32F7" w:rsidRDefault="00BA32F7" w:rsidP="00030A68"/>
        </w:tc>
      </w:tr>
      <w:tr w:rsidR="00BA32F7" w:rsidTr="00030A68">
        <w:tc>
          <w:tcPr>
            <w:tcW w:w="1880" w:type="dxa"/>
          </w:tcPr>
          <w:p w:rsidR="00BA32F7" w:rsidRDefault="00BA32F7" w:rsidP="00030A68">
            <w:r>
              <w:t>Kempen</w:t>
            </w:r>
          </w:p>
        </w:tc>
        <w:tc>
          <w:tcPr>
            <w:tcW w:w="1824" w:type="dxa"/>
          </w:tcPr>
          <w:p w:rsidR="00BA32F7" w:rsidRDefault="002639B7" w:rsidP="00030A68">
            <w:r>
              <w:t>0</w:t>
            </w:r>
          </w:p>
        </w:tc>
        <w:tc>
          <w:tcPr>
            <w:tcW w:w="1517" w:type="dxa"/>
          </w:tcPr>
          <w:p w:rsidR="00BA32F7" w:rsidRDefault="002639B7" w:rsidP="00030A68">
            <w:r>
              <w:t>+</w:t>
            </w:r>
          </w:p>
        </w:tc>
        <w:tc>
          <w:tcPr>
            <w:tcW w:w="1913" w:type="dxa"/>
          </w:tcPr>
          <w:p w:rsidR="00BA32F7" w:rsidRDefault="00BA32F7" w:rsidP="00030A68"/>
        </w:tc>
        <w:tc>
          <w:tcPr>
            <w:tcW w:w="1928" w:type="dxa"/>
          </w:tcPr>
          <w:p w:rsidR="00BA32F7" w:rsidRDefault="00B72C02" w:rsidP="00030A68">
            <w:r>
              <w:t>+</w:t>
            </w:r>
          </w:p>
        </w:tc>
      </w:tr>
      <w:tr w:rsidR="00BA32F7" w:rsidTr="00030A68">
        <w:tc>
          <w:tcPr>
            <w:tcW w:w="1880" w:type="dxa"/>
          </w:tcPr>
          <w:p w:rsidR="00BA32F7" w:rsidRDefault="00BA32F7" w:rsidP="00030A68">
            <w:r>
              <w:t>Totaal</w:t>
            </w:r>
          </w:p>
        </w:tc>
        <w:tc>
          <w:tcPr>
            <w:tcW w:w="1824" w:type="dxa"/>
          </w:tcPr>
          <w:p w:rsidR="00BA32F7" w:rsidRDefault="00607BBF" w:rsidP="00030A68">
            <w:r>
              <w:t>395</w:t>
            </w:r>
          </w:p>
        </w:tc>
        <w:tc>
          <w:tcPr>
            <w:tcW w:w="1517" w:type="dxa"/>
          </w:tcPr>
          <w:p w:rsidR="00BA32F7" w:rsidRDefault="00EE7249" w:rsidP="00030A68">
            <w:r>
              <w:t>10</w:t>
            </w:r>
          </w:p>
        </w:tc>
        <w:tc>
          <w:tcPr>
            <w:tcW w:w="1913" w:type="dxa"/>
          </w:tcPr>
          <w:p w:rsidR="00BA32F7" w:rsidRDefault="00C807A5" w:rsidP="00030A68">
            <w:r>
              <w:t>3</w:t>
            </w:r>
          </w:p>
        </w:tc>
        <w:tc>
          <w:tcPr>
            <w:tcW w:w="1928" w:type="dxa"/>
          </w:tcPr>
          <w:p w:rsidR="00BA32F7" w:rsidRDefault="00D25A80" w:rsidP="00030A68">
            <w:r>
              <w:t>4</w:t>
            </w:r>
          </w:p>
        </w:tc>
      </w:tr>
    </w:tbl>
    <w:p w:rsidR="00BA32F7" w:rsidRDefault="00BA32F7" w:rsidP="00BA32F7"/>
    <w:p w:rsidR="00282047" w:rsidRDefault="00282047" w:rsidP="00282047"/>
    <w:p w:rsidR="00BA32F7" w:rsidRDefault="00BA32F7" w:rsidP="00BA32F7"/>
    <w:p w:rsidR="001153A7" w:rsidRDefault="00D25A80" w:rsidP="00BA32F7">
      <w:pPr>
        <w:rPr>
          <w:sz w:val="22"/>
        </w:rPr>
      </w:pPr>
      <w:r w:rsidRPr="00D25A80">
        <w:rPr>
          <w:sz w:val="22"/>
        </w:rPr>
        <w:t xml:space="preserve">Op 1 januari 2018 werden </w:t>
      </w:r>
      <w:r w:rsidR="00607BBF">
        <w:rPr>
          <w:sz w:val="22"/>
        </w:rPr>
        <w:t>395</w:t>
      </w:r>
      <w:r w:rsidRPr="00D25A80">
        <w:rPr>
          <w:sz w:val="22"/>
        </w:rPr>
        <w:t xml:space="preserve"> unieke personen begeleid in een hf-traject. </w:t>
      </w:r>
      <w:r w:rsidR="00904288">
        <w:rPr>
          <w:sz w:val="22"/>
        </w:rPr>
        <w:t xml:space="preserve">Een hf-traject start natuurlijk </w:t>
      </w:r>
      <w:r w:rsidR="006E1E63">
        <w:rPr>
          <w:sz w:val="22"/>
        </w:rPr>
        <w:t xml:space="preserve">niet pas </w:t>
      </w:r>
      <w:r w:rsidR="00904288">
        <w:rPr>
          <w:sz w:val="22"/>
        </w:rPr>
        <w:t>als de persoon op woonst zit. Er gaat een voorbereiding en voortraject aan vooraf. Deze inspanningen van de actoren op het terrein, worden in de tabel niet in beeld gebracht. Zo’n voortraject is ook vrij moeilijk te omschrijven en te registreren. Want er bestaat hiervoor geen uniforme ‘naams- of moduleomschrijving’.</w:t>
      </w:r>
      <w:r w:rsidR="001337AE">
        <w:rPr>
          <w:sz w:val="22"/>
        </w:rPr>
        <w:t xml:space="preserve"> Hier hebben we enkel de feitelijke trajecten in beeld willen brengen. Want in de praktijk </w:t>
      </w:r>
      <w:r w:rsidR="00904288">
        <w:rPr>
          <w:sz w:val="22"/>
        </w:rPr>
        <w:t xml:space="preserve">zal niet elk voortraject tot een hf-traject leiden, omdat sommige </w:t>
      </w:r>
      <w:r w:rsidR="001153A7">
        <w:rPr>
          <w:sz w:val="22"/>
        </w:rPr>
        <w:t>voor</w:t>
      </w:r>
      <w:r w:rsidR="00904288">
        <w:rPr>
          <w:sz w:val="22"/>
        </w:rPr>
        <w:t xml:space="preserve">trajecten afgebroken worden. </w:t>
      </w:r>
      <w:r w:rsidR="003F622F">
        <w:rPr>
          <w:sz w:val="22"/>
        </w:rPr>
        <w:t>V</w:t>
      </w:r>
      <w:r w:rsidR="00373918">
        <w:rPr>
          <w:sz w:val="22"/>
        </w:rPr>
        <w:t xml:space="preserve">oor de globale monitoring van het actieplan is de </w:t>
      </w:r>
      <w:r w:rsidR="00FB5824">
        <w:rPr>
          <w:sz w:val="22"/>
        </w:rPr>
        <w:t>evolutie</w:t>
      </w:r>
      <w:r w:rsidR="00373918">
        <w:rPr>
          <w:sz w:val="22"/>
        </w:rPr>
        <w:t xml:space="preserve"> van de langdurige thuisloosheid natuurlijk de kern van de zaak. Maar na 1 jaar is het natuurlijk te vroeg om daar al uitspraken over te doen.</w:t>
      </w:r>
    </w:p>
    <w:p w:rsidR="00904288" w:rsidRDefault="00D25A80" w:rsidP="00BA32F7">
      <w:pPr>
        <w:rPr>
          <w:sz w:val="22"/>
        </w:rPr>
      </w:pPr>
      <w:r w:rsidRPr="00D25A80">
        <w:rPr>
          <w:sz w:val="22"/>
        </w:rPr>
        <w:t>Er zijn in 10 regio’s dedicated team</w:t>
      </w:r>
      <w:r w:rsidR="00B512D9">
        <w:rPr>
          <w:sz w:val="22"/>
        </w:rPr>
        <w:t>s</w:t>
      </w:r>
      <w:r w:rsidRPr="00D25A80">
        <w:rPr>
          <w:sz w:val="22"/>
        </w:rPr>
        <w:t xml:space="preserve"> opgericht. </w:t>
      </w:r>
      <w:r w:rsidR="00904288">
        <w:rPr>
          <w:sz w:val="22"/>
        </w:rPr>
        <w:t xml:space="preserve">Al naar gelang de regio of de context zitten hierin hulpverleners uit: OCMW, CAW, GGZ, VAPH, </w:t>
      </w:r>
      <w:r w:rsidR="00A62945">
        <w:rPr>
          <w:sz w:val="22"/>
        </w:rPr>
        <w:t>drughulpverlening, …</w:t>
      </w:r>
    </w:p>
    <w:p w:rsidR="00BA32F7" w:rsidRPr="00D25A80" w:rsidRDefault="0009285D" w:rsidP="00BA32F7">
      <w:pPr>
        <w:rPr>
          <w:sz w:val="22"/>
        </w:rPr>
      </w:pPr>
      <w:r>
        <w:rPr>
          <w:sz w:val="22"/>
        </w:rPr>
        <w:t>R</w:t>
      </w:r>
      <w:r w:rsidR="00D25A80" w:rsidRPr="00D25A80">
        <w:rPr>
          <w:sz w:val="22"/>
        </w:rPr>
        <w:t xml:space="preserve">econversies naar housing-first zijn in </w:t>
      </w:r>
      <w:r w:rsidR="00C807A5">
        <w:rPr>
          <w:sz w:val="22"/>
        </w:rPr>
        <w:t>3</w:t>
      </w:r>
      <w:r w:rsidR="00D25A80" w:rsidRPr="00D25A80">
        <w:rPr>
          <w:sz w:val="22"/>
        </w:rPr>
        <w:t xml:space="preserve"> regio’s gepland. In 4 regio’s lopen er reconversies naar studio-opvang.</w:t>
      </w:r>
    </w:p>
    <w:p w:rsidR="007278F0" w:rsidRDefault="007278F0" w:rsidP="007278F0"/>
    <w:p w:rsidR="007278F0" w:rsidRDefault="007278F0" w:rsidP="007278F0"/>
    <w:p w:rsidR="007278F0" w:rsidRDefault="007278F0" w:rsidP="007278F0"/>
    <w:p w:rsidR="006D5F90" w:rsidRDefault="006D5F90" w:rsidP="007278F0"/>
    <w:p w:rsidR="006D5F90" w:rsidRDefault="006D5F90" w:rsidP="007278F0"/>
    <w:p w:rsidR="006D5F90" w:rsidRDefault="006D5F90" w:rsidP="007278F0"/>
    <w:p w:rsidR="007278F0" w:rsidRDefault="007278F0" w:rsidP="007278F0"/>
    <w:p w:rsidR="009A6A64" w:rsidRPr="00B72C02" w:rsidRDefault="009A6A64" w:rsidP="009A6A64">
      <w:pPr>
        <w:pStyle w:val="Lijstalinea"/>
        <w:numPr>
          <w:ilvl w:val="0"/>
          <w:numId w:val="18"/>
        </w:numPr>
        <w:rPr>
          <w:sz w:val="22"/>
        </w:rPr>
      </w:pPr>
      <w:r w:rsidRPr="00B72C02">
        <w:rPr>
          <w:sz w:val="22"/>
        </w:rPr>
        <w:t>Duiding vanwege de lokale netwerken.</w:t>
      </w:r>
    </w:p>
    <w:p w:rsidR="00FE73D1" w:rsidRDefault="00FE73D1" w:rsidP="00FE73D1">
      <w:pPr>
        <w:pStyle w:val="Lijstalinea"/>
      </w:pPr>
    </w:p>
    <w:p w:rsidR="00FE73D1" w:rsidRDefault="00FE73D1" w:rsidP="00FE73D1">
      <w:pPr>
        <w:pStyle w:val="Lijstalinea"/>
      </w:pPr>
    </w:p>
    <w:p w:rsidR="00F00EBE" w:rsidRPr="00F00EBE" w:rsidRDefault="00FF5F41" w:rsidP="00B17960">
      <w:pPr>
        <w:rPr>
          <w:rFonts w:asciiTheme="majorHAnsi" w:hAnsiTheme="majorHAnsi"/>
          <w:color w:val="000000"/>
          <w:sz w:val="22"/>
        </w:rPr>
      </w:pPr>
      <w:r w:rsidRPr="00063F51">
        <w:rPr>
          <w:b/>
          <w:sz w:val="22"/>
        </w:rPr>
        <w:t>Noord-West-Vlaanderen:</w:t>
      </w:r>
      <w:r>
        <w:rPr>
          <w:sz w:val="22"/>
        </w:rPr>
        <w:t xml:space="preserve"> </w:t>
      </w:r>
      <w:r w:rsidR="00E72B1E">
        <w:rPr>
          <w:sz w:val="22"/>
        </w:rPr>
        <w:t>v</w:t>
      </w:r>
      <w:r w:rsidRPr="00F00EBE">
        <w:rPr>
          <w:rFonts w:asciiTheme="majorHAnsi" w:hAnsiTheme="majorHAnsi"/>
          <w:sz w:val="22"/>
        </w:rPr>
        <w:t xml:space="preserve">ertegenwoordigd door Nele Welvaert. </w:t>
      </w:r>
      <w:r w:rsidR="00F11652" w:rsidRPr="00F00EBE">
        <w:rPr>
          <w:rFonts w:asciiTheme="majorHAnsi" w:hAnsiTheme="majorHAnsi"/>
          <w:sz w:val="22"/>
        </w:rPr>
        <w:t xml:space="preserve">Het </w:t>
      </w:r>
      <w:r w:rsidR="0085698A" w:rsidRPr="00F00EBE">
        <w:rPr>
          <w:rFonts w:asciiTheme="majorHAnsi" w:hAnsiTheme="majorHAnsi"/>
          <w:color w:val="000000"/>
          <w:sz w:val="22"/>
        </w:rPr>
        <w:t>opstarten v</w:t>
      </w:r>
      <w:r w:rsidR="00F11652" w:rsidRPr="00F00EBE">
        <w:rPr>
          <w:rFonts w:asciiTheme="majorHAnsi" w:hAnsiTheme="majorHAnsi"/>
          <w:color w:val="000000"/>
          <w:sz w:val="22"/>
        </w:rPr>
        <w:t>an</w:t>
      </w:r>
      <w:r w:rsidR="0085698A" w:rsidRPr="00F00EBE">
        <w:rPr>
          <w:rFonts w:asciiTheme="majorHAnsi" w:hAnsiTheme="majorHAnsi"/>
          <w:color w:val="000000"/>
          <w:sz w:val="22"/>
        </w:rPr>
        <w:t xml:space="preserve"> </w:t>
      </w:r>
      <w:r w:rsidR="00F11652" w:rsidRPr="00F00EBE">
        <w:rPr>
          <w:rFonts w:asciiTheme="majorHAnsi" w:hAnsiTheme="majorHAnsi"/>
          <w:color w:val="000000"/>
          <w:sz w:val="22"/>
        </w:rPr>
        <w:t>hf</w:t>
      </w:r>
      <w:r w:rsidR="0085698A" w:rsidRPr="00F00EBE">
        <w:rPr>
          <w:rFonts w:asciiTheme="majorHAnsi" w:hAnsiTheme="majorHAnsi"/>
          <w:color w:val="000000"/>
          <w:sz w:val="22"/>
        </w:rPr>
        <w:t xml:space="preserve"> Brugge wordt concreet </w:t>
      </w:r>
      <w:r w:rsidR="00F11652" w:rsidRPr="00F00EBE">
        <w:rPr>
          <w:rFonts w:asciiTheme="majorHAnsi" w:hAnsiTheme="majorHAnsi"/>
          <w:color w:val="000000"/>
          <w:sz w:val="22"/>
        </w:rPr>
        <w:t xml:space="preserve">op </w:t>
      </w:r>
      <w:r w:rsidR="0085698A" w:rsidRPr="00F00EBE">
        <w:rPr>
          <w:rFonts w:asciiTheme="majorHAnsi" w:hAnsiTheme="majorHAnsi"/>
          <w:color w:val="000000"/>
          <w:sz w:val="22"/>
        </w:rPr>
        <w:t xml:space="preserve">18 april 2018. Er zijn reeds 2 trajecten </w:t>
      </w:r>
      <w:r w:rsidR="00F11652" w:rsidRPr="00F00EBE">
        <w:rPr>
          <w:rFonts w:asciiTheme="majorHAnsi" w:hAnsiTheme="majorHAnsi"/>
          <w:color w:val="000000"/>
          <w:sz w:val="22"/>
        </w:rPr>
        <w:t>hf</w:t>
      </w:r>
      <w:r w:rsidR="0085698A" w:rsidRPr="00F00EBE">
        <w:rPr>
          <w:rFonts w:asciiTheme="majorHAnsi" w:hAnsiTheme="majorHAnsi"/>
          <w:color w:val="000000"/>
          <w:sz w:val="22"/>
        </w:rPr>
        <w:t xml:space="preserve"> lopende die meegenomen worden in de nieuwe structuur </w:t>
      </w:r>
      <w:r w:rsidR="00F11652" w:rsidRPr="00F00EBE">
        <w:rPr>
          <w:rFonts w:asciiTheme="majorHAnsi" w:hAnsiTheme="majorHAnsi"/>
          <w:color w:val="000000"/>
          <w:sz w:val="22"/>
        </w:rPr>
        <w:t>van het d</w:t>
      </w:r>
      <w:r w:rsidR="0085698A" w:rsidRPr="00F00EBE">
        <w:rPr>
          <w:rFonts w:asciiTheme="majorHAnsi" w:hAnsiTheme="majorHAnsi"/>
          <w:color w:val="000000"/>
          <w:sz w:val="22"/>
        </w:rPr>
        <w:t xml:space="preserve">edicated team.  Deze zijn niet via </w:t>
      </w:r>
      <w:r w:rsidR="00F11652" w:rsidRPr="00F00EBE">
        <w:rPr>
          <w:rFonts w:asciiTheme="majorHAnsi" w:hAnsiTheme="majorHAnsi"/>
          <w:color w:val="000000"/>
          <w:sz w:val="22"/>
        </w:rPr>
        <w:t xml:space="preserve">de </w:t>
      </w:r>
      <w:r w:rsidR="0085698A" w:rsidRPr="00F00EBE">
        <w:rPr>
          <w:rFonts w:asciiTheme="majorHAnsi" w:hAnsiTheme="majorHAnsi"/>
          <w:color w:val="000000"/>
          <w:sz w:val="22"/>
        </w:rPr>
        <w:t xml:space="preserve">versnelde toewijzing </w:t>
      </w:r>
      <w:r w:rsidR="00F11652" w:rsidRPr="00F00EBE">
        <w:rPr>
          <w:rFonts w:asciiTheme="majorHAnsi" w:hAnsiTheme="majorHAnsi"/>
          <w:color w:val="000000"/>
          <w:sz w:val="22"/>
        </w:rPr>
        <w:t xml:space="preserve">van een sociale woning </w:t>
      </w:r>
      <w:r w:rsidR="0085698A" w:rsidRPr="00F00EBE">
        <w:rPr>
          <w:rFonts w:asciiTheme="majorHAnsi" w:hAnsiTheme="majorHAnsi"/>
          <w:color w:val="000000"/>
          <w:sz w:val="22"/>
        </w:rPr>
        <w:t xml:space="preserve">gestart. We hopen met 2 extra trajecten via </w:t>
      </w:r>
      <w:r w:rsidR="00F11652" w:rsidRPr="00F00EBE">
        <w:rPr>
          <w:rFonts w:asciiTheme="majorHAnsi" w:hAnsiTheme="majorHAnsi"/>
          <w:color w:val="000000"/>
          <w:sz w:val="22"/>
        </w:rPr>
        <w:t xml:space="preserve">de </w:t>
      </w:r>
      <w:r w:rsidR="0085698A" w:rsidRPr="00F00EBE">
        <w:rPr>
          <w:rFonts w:asciiTheme="majorHAnsi" w:hAnsiTheme="majorHAnsi"/>
          <w:color w:val="000000"/>
          <w:sz w:val="22"/>
        </w:rPr>
        <w:t>Commissie V</w:t>
      </w:r>
      <w:r w:rsidR="00F11652" w:rsidRPr="00F00EBE">
        <w:rPr>
          <w:rFonts w:asciiTheme="majorHAnsi" w:hAnsiTheme="majorHAnsi"/>
          <w:color w:val="000000"/>
          <w:sz w:val="22"/>
        </w:rPr>
        <w:t xml:space="preserve">ersnelde </w:t>
      </w:r>
      <w:r w:rsidR="0085698A" w:rsidRPr="00F00EBE">
        <w:rPr>
          <w:rFonts w:asciiTheme="majorHAnsi" w:hAnsiTheme="majorHAnsi"/>
          <w:color w:val="000000"/>
          <w:sz w:val="22"/>
        </w:rPr>
        <w:t>T</w:t>
      </w:r>
      <w:r w:rsidR="00F11652" w:rsidRPr="00F00EBE">
        <w:rPr>
          <w:rFonts w:asciiTheme="majorHAnsi" w:hAnsiTheme="majorHAnsi"/>
          <w:color w:val="000000"/>
          <w:sz w:val="22"/>
        </w:rPr>
        <w:t>oewijzing</w:t>
      </w:r>
      <w:r w:rsidR="0085698A" w:rsidRPr="00F00EBE">
        <w:rPr>
          <w:rFonts w:asciiTheme="majorHAnsi" w:hAnsiTheme="majorHAnsi"/>
          <w:color w:val="000000"/>
          <w:sz w:val="22"/>
        </w:rPr>
        <w:t xml:space="preserve"> (bovenop 5% ) per jaar te kunnen van start gaan. Momenteel werken we een charter uit.  </w:t>
      </w:r>
      <w:r w:rsidR="00F00EBE" w:rsidRPr="00F00EBE">
        <w:rPr>
          <w:rFonts w:asciiTheme="majorHAnsi" w:hAnsiTheme="majorHAnsi"/>
          <w:color w:val="000000"/>
          <w:sz w:val="22"/>
        </w:rPr>
        <w:t>Voor</w:t>
      </w:r>
      <w:r w:rsidR="00F11652" w:rsidRPr="00F00EBE">
        <w:rPr>
          <w:rFonts w:asciiTheme="majorHAnsi" w:hAnsiTheme="majorHAnsi"/>
          <w:color w:val="000000"/>
          <w:sz w:val="22"/>
        </w:rPr>
        <w:t xml:space="preserve"> </w:t>
      </w:r>
      <w:r w:rsidR="0085698A" w:rsidRPr="00F00EBE">
        <w:rPr>
          <w:rFonts w:asciiTheme="majorHAnsi" w:hAnsiTheme="majorHAnsi"/>
          <w:color w:val="000000"/>
          <w:sz w:val="22"/>
        </w:rPr>
        <w:t xml:space="preserve">Oostende de aanvulling dat </w:t>
      </w:r>
      <w:r w:rsidR="00F11652" w:rsidRPr="00F00EBE">
        <w:rPr>
          <w:rFonts w:asciiTheme="majorHAnsi" w:hAnsiTheme="majorHAnsi"/>
          <w:color w:val="000000"/>
          <w:sz w:val="22"/>
        </w:rPr>
        <w:t>‘hf-</w:t>
      </w:r>
      <w:r w:rsidR="0085698A" w:rsidRPr="00F00EBE">
        <w:rPr>
          <w:rFonts w:asciiTheme="majorHAnsi" w:hAnsiTheme="majorHAnsi"/>
          <w:color w:val="000000"/>
          <w:sz w:val="22"/>
        </w:rPr>
        <w:t xml:space="preserve"> light</w:t>
      </w:r>
      <w:r w:rsidR="00F11652" w:rsidRPr="00F00EBE">
        <w:rPr>
          <w:rFonts w:asciiTheme="majorHAnsi" w:hAnsiTheme="majorHAnsi"/>
          <w:color w:val="000000"/>
          <w:sz w:val="22"/>
        </w:rPr>
        <w:t>’</w:t>
      </w:r>
      <w:r w:rsidR="0085698A" w:rsidRPr="00F00EBE">
        <w:rPr>
          <w:rFonts w:asciiTheme="majorHAnsi" w:hAnsiTheme="majorHAnsi"/>
          <w:color w:val="000000"/>
          <w:sz w:val="22"/>
        </w:rPr>
        <w:t xml:space="preserve"> </w:t>
      </w:r>
      <w:r w:rsidR="00F00EBE" w:rsidRPr="00F00EBE">
        <w:rPr>
          <w:rFonts w:asciiTheme="majorHAnsi" w:hAnsiTheme="majorHAnsi"/>
          <w:color w:val="000000"/>
          <w:sz w:val="22"/>
        </w:rPr>
        <w:t>er</w:t>
      </w:r>
      <w:r w:rsidR="0085698A" w:rsidRPr="00F00EBE">
        <w:rPr>
          <w:rFonts w:asciiTheme="majorHAnsi" w:hAnsiTheme="majorHAnsi"/>
          <w:color w:val="000000"/>
          <w:sz w:val="22"/>
        </w:rPr>
        <w:t xml:space="preserve"> al enkele jaren actief is. </w:t>
      </w:r>
      <w:r w:rsidR="00F11652" w:rsidRPr="00F00EBE">
        <w:rPr>
          <w:rFonts w:asciiTheme="majorHAnsi" w:hAnsiTheme="majorHAnsi"/>
          <w:color w:val="000000"/>
          <w:sz w:val="22"/>
        </w:rPr>
        <w:t>‘</w:t>
      </w:r>
      <w:r w:rsidR="0085698A" w:rsidRPr="00F00EBE">
        <w:rPr>
          <w:rFonts w:asciiTheme="majorHAnsi" w:hAnsiTheme="majorHAnsi"/>
          <w:color w:val="000000"/>
          <w:sz w:val="22"/>
        </w:rPr>
        <w:t>Light</w:t>
      </w:r>
      <w:r w:rsidR="00F11652" w:rsidRPr="00F00EBE">
        <w:rPr>
          <w:rFonts w:asciiTheme="majorHAnsi" w:hAnsiTheme="majorHAnsi"/>
          <w:color w:val="000000"/>
          <w:sz w:val="22"/>
        </w:rPr>
        <w:t>’</w:t>
      </w:r>
      <w:r w:rsidR="0085698A" w:rsidRPr="00F00EBE">
        <w:rPr>
          <w:rFonts w:asciiTheme="majorHAnsi" w:hAnsiTheme="majorHAnsi"/>
          <w:color w:val="000000"/>
          <w:sz w:val="22"/>
        </w:rPr>
        <w:t xml:space="preserve"> omwille van de woonst die een (weliswaar ruime) tijdsafbakening krijgt.  </w:t>
      </w:r>
    </w:p>
    <w:p w:rsidR="0085698A" w:rsidRPr="00F00EBE" w:rsidRDefault="00F11652" w:rsidP="00F00EBE">
      <w:pPr>
        <w:rPr>
          <w:rFonts w:asciiTheme="majorHAnsi" w:hAnsiTheme="majorHAnsi"/>
          <w:color w:val="000000"/>
          <w:sz w:val="22"/>
        </w:rPr>
      </w:pPr>
      <w:r w:rsidRPr="00F00EBE">
        <w:rPr>
          <w:rFonts w:asciiTheme="majorHAnsi" w:hAnsiTheme="majorHAnsi"/>
          <w:color w:val="000000"/>
          <w:sz w:val="22"/>
        </w:rPr>
        <w:t>Verder worden er</w:t>
      </w:r>
      <w:r w:rsidR="00F00EBE" w:rsidRPr="00F00EBE">
        <w:rPr>
          <w:rFonts w:asciiTheme="majorHAnsi" w:hAnsiTheme="majorHAnsi"/>
          <w:color w:val="000000"/>
          <w:sz w:val="22"/>
        </w:rPr>
        <w:t xml:space="preserve"> </w:t>
      </w:r>
      <w:r w:rsidR="0085698A" w:rsidRPr="00F00EBE">
        <w:rPr>
          <w:rFonts w:asciiTheme="majorHAnsi" w:hAnsiTheme="majorHAnsi"/>
          <w:color w:val="000000"/>
          <w:sz w:val="22"/>
        </w:rPr>
        <w:t xml:space="preserve">13 personen </w:t>
      </w:r>
      <w:r w:rsidRPr="00F00EBE">
        <w:rPr>
          <w:rFonts w:asciiTheme="majorHAnsi" w:hAnsiTheme="majorHAnsi"/>
          <w:color w:val="000000"/>
          <w:sz w:val="22"/>
        </w:rPr>
        <w:t>begeleid</w:t>
      </w:r>
      <w:r w:rsidR="0085698A" w:rsidRPr="00F00EBE">
        <w:rPr>
          <w:rFonts w:asciiTheme="majorHAnsi" w:hAnsiTheme="majorHAnsi"/>
          <w:color w:val="000000"/>
          <w:sz w:val="22"/>
        </w:rPr>
        <w:t xml:space="preserve"> binnen het project Tijdelijke Bezetting </w:t>
      </w:r>
      <w:r w:rsidR="00F00EBE" w:rsidRPr="00F00EBE">
        <w:rPr>
          <w:rFonts w:asciiTheme="majorHAnsi" w:hAnsiTheme="majorHAnsi"/>
          <w:color w:val="000000"/>
          <w:sz w:val="22"/>
        </w:rPr>
        <w:t>L</w:t>
      </w:r>
      <w:r w:rsidR="0085698A" w:rsidRPr="00F00EBE">
        <w:rPr>
          <w:rFonts w:asciiTheme="majorHAnsi" w:hAnsiTheme="majorHAnsi"/>
          <w:color w:val="000000"/>
          <w:sz w:val="22"/>
        </w:rPr>
        <w:t>eegstand Sociale Huur Oostende.</w:t>
      </w:r>
      <w:r w:rsidR="008C70F0" w:rsidRPr="00F00EBE">
        <w:rPr>
          <w:rFonts w:asciiTheme="majorHAnsi" w:hAnsiTheme="majorHAnsi"/>
          <w:color w:val="000000"/>
          <w:sz w:val="22"/>
        </w:rPr>
        <w:t>De v</w:t>
      </w:r>
      <w:r w:rsidR="0085698A" w:rsidRPr="00F00EBE">
        <w:rPr>
          <w:rFonts w:asciiTheme="majorHAnsi" w:hAnsiTheme="majorHAnsi"/>
          <w:color w:val="000000"/>
          <w:sz w:val="22"/>
        </w:rPr>
        <w:t xml:space="preserve">erblijfsduur is </w:t>
      </w:r>
      <w:r w:rsidR="008C70F0" w:rsidRPr="00F00EBE">
        <w:rPr>
          <w:rFonts w:asciiTheme="majorHAnsi" w:hAnsiTheme="majorHAnsi"/>
          <w:color w:val="000000"/>
          <w:sz w:val="22"/>
        </w:rPr>
        <w:t xml:space="preserve">er </w:t>
      </w:r>
      <w:r w:rsidR="0085698A" w:rsidRPr="00F00EBE">
        <w:rPr>
          <w:rFonts w:asciiTheme="majorHAnsi" w:hAnsiTheme="majorHAnsi"/>
          <w:color w:val="000000"/>
          <w:sz w:val="22"/>
        </w:rPr>
        <w:t>6 maand</w:t>
      </w:r>
      <w:r w:rsidR="008C70F0" w:rsidRPr="00F00EBE">
        <w:rPr>
          <w:rFonts w:asciiTheme="majorHAnsi" w:hAnsiTheme="majorHAnsi"/>
          <w:color w:val="000000"/>
          <w:sz w:val="22"/>
        </w:rPr>
        <w:t>en en</w:t>
      </w:r>
      <w:r w:rsidR="0085698A" w:rsidRPr="00F00EBE">
        <w:rPr>
          <w:rFonts w:asciiTheme="majorHAnsi" w:hAnsiTheme="majorHAnsi"/>
          <w:color w:val="000000"/>
          <w:sz w:val="22"/>
        </w:rPr>
        <w:t xml:space="preserve"> mits motivering 9 </w:t>
      </w:r>
      <w:r w:rsidR="008C70F0" w:rsidRPr="00F00EBE">
        <w:rPr>
          <w:rFonts w:asciiTheme="majorHAnsi" w:hAnsiTheme="majorHAnsi"/>
          <w:color w:val="000000"/>
          <w:sz w:val="22"/>
        </w:rPr>
        <w:t xml:space="preserve">maximaal </w:t>
      </w:r>
      <w:r w:rsidR="0085698A" w:rsidRPr="00F00EBE">
        <w:rPr>
          <w:rFonts w:asciiTheme="majorHAnsi" w:hAnsiTheme="majorHAnsi"/>
          <w:color w:val="000000"/>
          <w:sz w:val="22"/>
        </w:rPr>
        <w:t>maand</w:t>
      </w:r>
      <w:r w:rsidR="008C70F0" w:rsidRPr="00F00EBE">
        <w:rPr>
          <w:rFonts w:asciiTheme="majorHAnsi" w:hAnsiTheme="majorHAnsi"/>
          <w:color w:val="000000"/>
          <w:sz w:val="22"/>
        </w:rPr>
        <w:t>en</w:t>
      </w:r>
      <w:r w:rsidR="0085698A" w:rsidRPr="00F00EBE">
        <w:rPr>
          <w:rFonts w:asciiTheme="majorHAnsi" w:hAnsiTheme="majorHAnsi"/>
          <w:color w:val="000000"/>
          <w:sz w:val="22"/>
        </w:rPr>
        <w:t xml:space="preserve">. </w:t>
      </w:r>
      <w:r w:rsidR="008C70F0" w:rsidRPr="00F00EBE">
        <w:rPr>
          <w:rFonts w:asciiTheme="majorHAnsi" w:hAnsiTheme="majorHAnsi"/>
          <w:color w:val="000000"/>
          <w:sz w:val="22"/>
        </w:rPr>
        <w:t>De d</w:t>
      </w:r>
      <w:r w:rsidR="0085698A" w:rsidRPr="00F00EBE">
        <w:rPr>
          <w:rFonts w:asciiTheme="majorHAnsi" w:hAnsiTheme="majorHAnsi"/>
          <w:color w:val="000000"/>
          <w:sz w:val="22"/>
        </w:rPr>
        <w:t xml:space="preserve">oorstroom lukt voorlopig. Bij één kandidaat (koppel) in Oostende in het project Tijdelijke Bezetting Leegstand Sociale Huur wordt opgemerkt dat ze duidelijk passen in het profiel </w:t>
      </w:r>
      <w:r w:rsidR="008C70F0" w:rsidRPr="00F00EBE">
        <w:rPr>
          <w:rFonts w:asciiTheme="majorHAnsi" w:hAnsiTheme="majorHAnsi"/>
          <w:color w:val="000000"/>
          <w:sz w:val="22"/>
        </w:rPr>
        <w:t>voor hf</w:t>
      </w:r>
      <w:r w:rsidR="0085698A" w:rsidRPr="00F00EBE">
        <w:rPr>
          <w:rFonts w:asciiTheme="majorHAnsi" w:hAnsiTheme="majorHAnsi"/>
          <w:color w:val="000000"/>
          <w:sz w:val="22"/>
        </w:rPr>
        <w:t>. Het koppel kan op vandaag niet doorstromen naar andere reguliere woonvormen. </w:t>
      </w:r>
      <w:r w:rsidR="0085698A" w:rsidRPr="00F00EBE">
        <w:rPr>
          <w:rFonts w:ascii="Arial" w:hAnsi="Arial" w:cs="Arial"/>
          <w:color w:val="000000"/>
          <w:sz w:val="22"/>
        </w:rPr>
        <w:t>​</w:t>
      </w:r>
    </w:p>
    <w:p w:rsidR="0085698A" w:rsidRPr="00F00EBE" w:rsidRDefault="0085698A" w:rsidP="0085698A">
      <w:pPr>
        <w:pStyle w:val="Normaalweb"/>
        <w:rPr>
          <w:rFonts w:asciiTheme="majorHAnsi" w:hAnsiTheme="majorHAnsi"/>
          <w:color w:val="000000"/>
        </w:rPr>
      </w:pPr>
    </w:p>
    <w:p w:rsidR="0085698A" w:rsidRDefault="0085698A" w:rsidP="00FF5F41">
      <w:pPr>
        <w:rPr>
          <w:sz w:val="22"/>
        </w:rPr>
      </w:pPr>
    </w:p>
    <w:p w:rsidR="00FF5F41" w:rsidRPr="00332023" w:rsidRDefault="00FF5F41" w:rsidP="00FF5F41">
      <w:pPr>
        <w:rPr>
          <w:b/>
          <w:sz w:val="22"/>
        </w:rPr>
      </w:pPr>
    </w:p>
    <w:p w:rsidR="000A61CC" w:rsidRPr="000A61CC" w:rsidRDefault="00FF5F41" w:rsidP="00864103">
      <w:pPr>
        <w:rPr>
          <w:sz w:val="22"/>
        </w:rPr>
      </w:pPr>
      <w:r>
        <w:rPr>
          <w:b/>
          <w:sz w:val="22"/>
        </w:rPr>
        <w:t>Zuid-</w:t>
      </w:r>
      <w:r w:rsidRPr="00332023">
        <w:rPr>
          <w:b/>
          <w:sz w:val="22"/>
        </w:rPr>
        <w:t xml:space="preserve">West-Vlaanderen: </w:t>
      </w:r>
      <w:r w:rsidR="00E72B1E">
        <w:rPr>
          <w:b/>
          <w:sz w:val="22"/>
        </w:rPr>
        <w:t>v</w:t>
      </w:r>
      <w:r w:rsidR="000A61CC" w:rsidRPr="000A61CC">
        <w:rPr>
          <w:sz w:val="22"/>
        </w:rPr>
        <w:t xml:space="preserve">ertegenwoordigd door Liesbet Mullie. Er wordt hier gesproken over zowel housing-first als housing-light. Er zijn drie hf trajecten. Met betrekking tot </w:t>
      </w:r>
      <w:r w:rsidR="000A61CC" w:rsidRPr="00E15D7F">
        <w:rPr>
          <w:sz w:val="22"/>
        </w:rPr>
        <w:t>housing-first</w:t>
      </w:r>
      <w:r w:rsidR="000A61CC" w:rsidRPr="000A61CC">
        <w:rPr>
          <w:sz w:val="22"/>
        </w:rPr>
        <w:t xml:space="preserve"> stelt het CAW twee voltijdse equivalenten ter beschikking voor het dedicated team. Naast deze 2 voltijds equivalenten bestaat het dedicated team uit begeleider van gehandicaptenzorg (Groep Ubuntu), </w:t>
      </w:r>
      <w:r w:rsidR="00055B8F">
        <w:rPr>
          <w:sz w:val="22"/>
        </w:rPr>
        <w:t>g</w:t>
      </w:r>
      <w:r w:rsidR="000A61CC" w:rsidRPr="000A61CC">
        <w:rPr>
          <w:sz w:val="22"/>
        </w:rPr>
        <w:t xml:space="preserve">eestelijke gezondheidszorg (Psychiatrische zorg Vesta), drughulpverlening (Kompas).  Het CAW koopt hiervoor de expertise en personeelstijd in bij bovenvermelde partners. </w:t>
      </w:r>
    </w:p>
    <w:p w:rsidR="000A61CC" w:rsidRPr="00055B8F" w:rsidRDefault="000A61CC" w:rsidP="00055B8F">
      <w:pPr>
        <w:rPr>
          <w:sz w:val="22"/>
        </w:rPr>
      </w:pPr>
      <w:r w:rsidRPr="00055B8F">
        <w:rPr>
          <w:sz w:val="22"/>
        </w:rPr>
        <w:t xml:space="preserve">Het </w:t>
      </w:r>
      <w:r w:rsidRPr="00723AF3">
        <w:rPr>
          <w:sz w:val="22"/>
        </w:rPr>
        <w:t>dedicated team</w:t>
      </w:r>
      <w:r w:rsidRPr="00055B8F">
        <w:rPr>
          <w:sz w:val="22"/>
        </w:rPr>
        <w:t xml:space="preserve"> wordt ingebracht als schakel binnen een ruimere regionale samenwerking van dak- en thuisloosheid met name ‘kracht</w:t>
      </w:r>
      <w:r w:rsidR="00234C47">
        <w:rPr>
          <w:sz w:val="22"/>
        </w:rPr>
        <w:t>.</w:t>
      </w:r>
      <w:r w:rsidRPr="00055B8F">
        <w:rPr>
          <w:sz w:val="22"/>
        </w:rPr>
        <w:t xml:space="preserve">wonen’.  Binnen dit samenwerkingsverband stellen de 14 OCMW’s binnen W13 momenteel 28 tijdelijke woningen ter beschikking voor crisis- en knelpuntsituaties van chronische thuisloosheid waar sprake is </w:t>
      </w:r>
      <w:r w:rsidR="004B7603">
        <w:rPr>
          <w:sz w:val="22"/>
        </w:rPr>
        <w:t xml:space="preserve">van </w:t>
      </w:r>
      <w:r w:rsidRPr="00055B8F">
        <w:rPr>
          <w:sz w:val="22"/>
        </w:rPr>
        <w:t>psychische en/of verslavingsproblematiek (en/of mentale beperking).  W13 fungeert hierbij als regionaal meldpunt die het mandaat heeft om zowel (1) tijdelijke woning van een OCMW toe te wijzen in de regio als (2) begeleiding vanuit het dedicated team (gecoördineerd vanuit het CAW) in te zetten.  De ambitie is om eind 2019 te komen tot de inzet van 50 tijdelijke woningen binnen kracht</w:t>
      </w:r>
      <w:r w:rsidR="00234C47">
        <w:rPr>
          <w:sz w:val="22"/>
        </w:rPr>
        <w:t>.w</w:t>
      </w:r>
      <w:r w:rsidRPr="00055B8F">
        <w:rPr>
          <w:sz w:val="22"/>
        </w:rPr>
        <w:t xml:space="preserve">onen. </w:t>
      </w:r>
    </w:p>
    <w:p w:rsidR="000A61CC" w:rsidRPr="00055B8F" w:rsidRDefault="000A61CC" w:rsidP="00055B8F">
      <w:pPr>
        <w:rPr>
          <w:sz w:val="22"/>
        </w:rPr>
      </w:pPr>
      <w:r w:rsidRPr="00055B8F">
        <w:rPr>
          <w:sz w:val="22"/>
        </w:rPr>
        <w:t xml:space="preserve">Vanuit het dedicated team worden momenteel een 28-tal situaties opgevolgd binnen kracht.wonen. </w:t>
      </w:r>
    </w:p>
    <w:p w:rsidR="000A61CC" w:rsidRPr="00055B8F" w:rsidRDefault="000A61CC" w:rsidP="00055B8F">
      <w:pPr>
        <w:rPr>
          <w:sz w:val="22"/>
        </w:rPr>
      </w:pPr>
      <w:r w:rsidRPr="00055B8F">
        <w:rPr>
          <w:sz w:val="22"/>
        </w:rPr>
        <w:lastRenderedPageBreak/>
        <w:t>M</w:t>
      </w:r>
      <w:r w:rsidR="00234C47">
        <w:rPr>
          <w:sz w:val="22"/>
        </w:rPr>
        <w:t>.</w:t>
      </w:r>
      <w:r w:rsidRPr="00055B8F">
        <w:rPr>
          <w:sz w:val="22"/>
        </w:rPr>
        <w:t>b</w:t>
      </w:r>
      <w:r w:rsidR="00234C47">
        <w:rPr>
          <w:sz w:val="22"/>
        </w:rPr>
        <w:t>.</w:t>
      </w:r>
      <w:r w:rsidRPr="00055B8F">
        <w:rPr>
          <w:sz w:val="22"/>
        </w:rPr>
        <w:t>t</w:t>
      </w:r>
      <w:r w:rsidR="00234C47">
        <w:rPr>
          <w:sz w:val="22"/>
        </w:rPr>
        <w:t>.</w:t>
      </w:r>
      <w:r w:rsidRPr="00055B8F">
        <w:rPr>
          <w:sz w:val="22"/>
        </w:rPr>
        <w:t xml:space="preserve"> </w:t>
      </w:r>
      <w:r w:rsidR="00234C47">
        <w:rPr>
          <w:sz w:val="22"/>
        </w:rPr>
        <w:t xml:space="preserve">de </w:t>
      </w:r>
      <w:r w:rsidRPr="00234C47">
        <w:rPr>
          <w:sz w:val="22"/>
        </w:rPr>
        <w:t>versnelde toewijzing</w:t>
      </w:r>
      <w:r w:rsidRPr="00055B8F">
        <w:rPr>
          <w:sz w:val="22"/>
        </w:rPr>
        <w:t xml:space="preserve"> is er in samenwerking met alle sociale huisvestingsmaatschappijen en de welzijnssectoren een regionaal afsprakenkader opgemaakt.  Deze samenwerking is het voorbije jaar uitgetest.  Concreet zijn er het voorbije jaar in dit kader 28 versnelde toewijzingen gebeurd.    </w:t>
      </w:r>
    </w:p>
    <w:p w:rsidR="000A61CC" w:rsidRPr="00055B8F" w:rsidRDefault="000A61CC" w:rsidP="00055B8F">
      <w:pPr>
        <w:rPr>
          <w:sz w:val="22"/>
        </w:rPr>
      </w:pPr>
      <w:r w:rsidRPr="00055B8F">
        <w:rPr>
          <w:sz w:val="22"/>
        </w:rPr>
        <w:t xml:space="preserve">Vervolgens worden de </w:t>
      </w:r>
      <w:r w:rsidRPr="00234C47">
        <w:rPr>
          <w:sz w:val="22"/>
        </w:rPr>
        <w:t>reconversies dak- en thuisloosheid</w:t>
      </w:r>
      <w:r w:rsidRPr="00055B8F">
        <w:rPr>
          <w:sz w:val="22"/>
        </w:rPr>
        <w:t xml:space="preserve"> binnen het CAW aangehaald. Het CAW kiest ervoor om het klassieke opvangsysteem om te zetten naar meer woongerichte oplossingen. Zo wordt de leefgroepswerking</w:t>
      </w:r>
      <w:r w:rsidRPr="00055B8F">
        <w:rPr>
          <w:i/>
          <w:sz w:val="22"/>
        </w:rPr>
        <w:t xml:space="preserve"> </w:t>
      </w:r>
      <w:r w:rsidRPr="00055B8F">
        <w:rPr>
          <w:sz w:val="22"/>
        </w:rPr>
        <w:t xml:space="preserve">gereconverteerd.  Voor vrouwen en jongeren worden meerdere studio’s en appartementen voorzien.  Ook voor mannen ligt het zwaartepunt nu al op studioverblijf en is de doelstelling dat er tegen 2022 geen </w:t>
      </w:r>
      <w:r w:rsidR="00234C47" w:rsidRPr="00055B8F">
        <w:rPr>
          <w:sz w:val="22"/>
        </w:rPr>
        <w:t>leefgroep werking</w:t>
      </w:r>
      <w:r w:rsidRPr="00055B8F">
        <w:rPr>
          <w:sz w:val="22"/>
        </w:rPr>
        <w:t xml:space="preserve"> meer bestaat. In de gebouwen waar deze studio’s zich bevinden wordt gewerkt met een niet opsplitsend systeem en wonen mannen, vrouwen, jongeren en ouderen op </w:t>
      </w:r>
      <w:r w:rsidR="00234C47" w:rsidRPr="00055B8F">
        <w:rPr>
          <w:sz w:val="22"/>
        </w:rPr>
        <w:t>eenzelfde</w:t>
      </w:r>
      <w:r w:rsidRPr="00055B8F">
        <w:rPr>
          <w:sz w:val="22"/>
        </w:rPr>
        <w:t xml:space="preserve"> woon- en leefsite samen. Daarnaast werkt het CAW niet enkel met begeleidingsteams maar ook een mobiel outreachend-team werken, waarmee onthaaltrajecten worden opgezet. </w:t>
      </w:r>
    </w:p>
    <w:p w:rsidR="00AD4092" w:rsidRDefault="00AD4092" w:rsidP="00AD4092"/>
    <w:p w:rsidR="00AD4092" w:rsidRPr="00295376" w:rsidRDefault="00AD4092" w:rsidP="00FF5F41">
      <w:pPr>
        <w:rPr>
          <w:sz w:val="22"/>
        </w:rPr>
      </w:pPr>
    </w:p>
    <w:p w:rsidR="00FF5F41" w:rsidRDefault="00FF5F41" w:rsidP="00FF5F41">
      <w:pPr>
        <w:rPr>
          <w:sz w:val="22"/>
        </w:rPr>
      </w:pPr>
    </w:p>
    <w:p w:rsidR="00255A86" w:rsidRPr="00255A86" w:rsidRDefault="00FF5F41" w:rsidP="00255A86">
      <w:pPr>
        <w:rPr>
          <w:rFonts w:ascii="Calibri" w:hAnsi="Calibri"/>
          <w:color w:val="000000" w:themeColor="text1"/>
          <w:sz w:val="22"/>
        </w:rPr>
      </w:pPr>
      <w:r w:rsidRPr="004C444F">
        <w:rPr>
          <w:b/>
          <w:sz w:val="22"/>
        </w:rPr>
        <w:t xml:space="preserve">Regio Midden-West-Vlaanderen en </w:t>
      </w:r>
      <w:r>
        <w:rPr>
          <w:b/>
          <w:sz w:val="22"/>
        </w:rPr>
        <w:t xml:space="preserve">de </w:t>
      </w:r>
      <w:r w:rsidRPr="004C444F">
        <w:rPr>
          <w:b/>
          <w:sz w:val="22"/>
        </w:rPr>
        <w:t xml:space="preserve">Westhoek: </w:t>
      </w:r>
      <w:r w:rsidR="00E72B1E" w:rsidRPr="00E72B1E">
        <w:rPr>
          <w:sz w:val="22"/>
        </w:rPr>
        <w:t>vertegenwoordigd door Eveline Bohez</w:t>
      </w:r>
      <w:r w:rsidR="00E72B1E">
        <w:rPr>
          <w:b/>
          <w:sz w:val="22"/>
        </w:rPr>
        <w:t xml:space="preserve">. </w:t>
      </w:r>
      <w:r w:rsidR="00255A86" w:rsidRPr="00255A86">
        <w:rPr>
          <w:color w:val="000000" w:themeColor="text1"/>
          <w:sz w:val="22"/>
        </w:rPr>
        <w:t>In deze regio waren er in 2017 nog geen lopende trajecten housing-first. Wel is er in regio Midden West-Vlaanderen werk gemaakt van een conceptueel en operationeel kader om hiermee van start te gaan vanaf 2018. Concreet wordt een dedicated team samengesteld vanuit het CAW (1VTE, inzet in alle gemeenten met uitzondering van Roeselare) en het Welzijnshuis van Roeselare (3VTE, inzet in Roeselare). De gesprekken met GGZ staan binne</w:t>
      </w:r>
      <w:r w:rsidR="00557511">
        <w:rPr>
          <w:color w:val="000000" w:themeColor="text1"/>
          <w:sz w:val="22"/>
        </w:rPr>
        <w:t>n</w:t>
      </w:r>
      <w:r w:rsidR="00255A86" w:rsidRPr="00255A86">
        <w:rPr>
          <w:color w:val="000000" w:themeColor="text1"/>
          <w:sz w:val="22"/>
        </w:rPr>
        <w:t>kort gepland om te bekijken welke rol zij kunnen opnemen in het dedicated team. De coördinatie gebeurt gezamenlijk vanuit het Welzijnshuis en het CAW. Er wordt gemikt op +</w:t>
      </w:r>
      <w:r w:rsidR="00E77A78">
        <w:rPr>
          <w:color w:val="000000" w:themeColor="text1"/>
          <w:sz w:val="22"/>
        </w:rPr>
        <w:t>/</w:t>
      </w:r>
      <w:r w:rsidR="00255A86" w:rsidRPr="00255A86">
        <w:rPr>
          <w:color w:val="000000" w:themeColor="text1"/>
          <w:sz w:val="22"/>
        </w:rPr>
        <w:t xml:space="preserve">- 12 trajecten per VTE dus 40 à 45 dossiers in totaal. </w:t>
      </w:r>
    </w:p>
    <w:p w:rsidR="00255A86" w:rsidRPr="00FA44A9" w:rsidRDefault="00255A86" w:rsidP="00255A86">
      <w:pPr>
        <w:rPr>
          <w:color w:val="000000" w:themeColor="text1"/>
          <w:sz w:val="22"/>
        </w:rPr>
      </w:pPr>
      <w:r w:rsidRPr="00FA44A9">
        <w:rPr>
          <w:color w:val="000000" w:themeColor="text1"/>
          <w:sz w:val="22"/>
        </w:rPr>
        <w:t xml:space="preserve">Vervolgens wordt het plan van het Welzijnshuis Roeselare besproken dat, in het kader van het project housing-first, als doelstelling het omzetten van een aantal doorgangswoningen naar permanente woningen heeft. Deze plannen zijn recent goedgekeurd. Andere reconversies in het kader van Housing First staan voorlopig niet gepland. </w:t>
      </w:r>
    </w:p>
    <w:p w:rsidR="00255A86" w:rsidRPr="00FA44A9" w:rsidRDefault="00255A86" w:rsidP="00255A86">
      <w:pPr>
        <w:rPr>
          <w:color w:val="000000" w:themeColor="text1"/>
          <w:sz w:val="22"/>
        </w:rPr>
      </w:pPr>
      <w:r w:rsidRPr="00FA44A9">
        <w:rPr>
          <w:color w:val="000000" w:themeColor="text1"/>
          <w:sz w:val="22"/>
        </w:rPr>
        <w:t>Als laatste wordt vermeld dat Lien De Vos, coördinator van het welzijnsplatform in de Westhoek, vanaf 2018 de regierol zal opnemen over de bovenlokale aanpak van dak- &amp; thuisloosheid in regio Westhoek. Het CAW zal daarbij ondersteuning bieden waar nodig.</w:t>
      </w:r>
    </w:p>
    <w:p w:rsidR="00FF5F41" w:rsidRPr="00FA44A9" w:rsidRDefault="00FF5F41" w:rsidP="00FF5F41">
      <w:pPr>
        <w:rPr>
          <w:color w:val="000000" w:themeColor="text1"/>
          <w:sz w:val="22"/>
        </w:rPr>
      </w:pPr>
    </w:p>
    <w:p w:rsidR="00FF5F41" w:rsidRDefault="00FF5F41" w:rsidP="00FF5F41">
      <w:pPr>
        <w:rPr>
          <w:sz w:val="22"/>
        </w:rPr>
      </w:pPr>
    </w:p>
    <w:p w:rsidR="0021499D" w:rsidRDefault="00FF5F41" w:rsidP="0021499D">
      <w:pPr>
        <w:rPr>
          <w:sz w:val="22"/>
        </w:rPr>
      </w:pPr>
      <w:r w:rsidRPr="009937A7">
        <w:rPr>
          <w:b/>
          <w:sz w:val="22"/>
        </w:rPr>
        <w:t xml:space="preserve">Oost-Vlaanderen: </w:t>
      </w:r>
      <w:r w:rsidR="00A0460C">
        <w:rPr>
          <w:b/>
          <w:sz w:val="22"/>
        </w:rPr>
        <w:t>v</w:t>
      </w:r>
      <w:r w:rsidR="0021499D">
        <w:rPr>
          <w:sz w:val="22"/>
        </w:rPr>
        <w:t>ertegenwoordigd door Els Goossens (provinciaal CAW), Gent wordt besproken door Thomas Maesele (OCMW). Er is één bestaand bovenlokaal netwerk, gesitueerd in Gent. Er wordt een opdeling gemaakt tussen housing-first en housing-light waarbij het CAW 1</w:t>
      </w:r>
      <w:r w:rsidR="00C75DCC">
        <w:rPr>
          <w:sz w:val="22"/>
        </w:rPr>
        <w:t>8</w:t>
      </w:r>
      <w:r w:rsidR="0021499D">
        <w:rPr>
          <w:sz w:val="22"/>
        </w:rPr>
        <w:t xml:space="preserve"> housing-first trajecten en 8 housing-light heeft lopen. (Deze cijfers zijn afkomstig van het CAW Oost-Vlaanderen) Binnen </w:t>
      </w:r>
      <w:r w:rsidR="0021499D" w:rsidRPr="00C75DCC">
        <w:rPr>
          <w:sz w:val="22"/>
        </w:rPr>
        <w:t xml:space="preserve">de regio </w:t>
      </w:r>
      <w:r w:rsidR="0021499D" w:rsidRPr="00C75DCC">
        <w:rPr>
          <w:bCs/>
          <w:sz w:val="22"/>
        </w:rPr>
        <w:t>Gent</w:t>
      </w:r>
      <w:r w:rsidR="0021499D">
        <w:rPr>
          <w:color w:val="FF0000"/>
          <w:sz w:val="22"/>
        </w:rPr>
        <w:t xml:space="preserve"> </w:t>
      </w:r>
      <w:r w:rsidR="0021499D">
        <w:rPr>
          <w:sz w:val="22"/>
        </w:rPr>
        <w:t xml:space="preserve">is één dedicated-team </w:t>
      </w:r>
      <w:r w:rsidR="0021499D" w:rsidRPr="00C75DCC">
        <w:rPr>
          <w:sz w:val="22"/>
        </w:rPr>
        <w:t>actief</w:t>
      </w:r>
      <w:r w:rsidR="0021499D">
        <w:rPr>
          <w:color w:val="FF0000"/>
          <w:sz w:val="22"/>
        </w:rPr>
        <w:t xml:space="preserve"> </w:t>
      </w:r>
      <w:r w:rsidR="0021499D">
        <w:rPr>
          <w:sz w:val="22"/>
        </w:rPr>
        <w:t xml:space="preserve">en werkt men samen met de organisatie zorgdorpen. In deze dorpen wonen </w:t>
      </w:r>
      <w:r w:rsidR="0021499D">
        <w:rPr>
          <w:sz w:val="22"/>
        </w:rPr>
        <w:lastRenderedPageBreak/>
        <w:t>mensen met de hoogste zorgnood in de kern, waar deze zorg zich bevindt en diegene die minder zorg behoeven</w:t>
      </w:r>
      <w:r w:rsidR="0021499D">
        <w:rPr>
          <w:i/>
          <w:iCs/>
          <w:sz w:val="22"/>
        </w:rPr>
        <w:t xml:space="preserve"> </w:t>
      </w:r>
      <w:r w:rsidR="0021499D">
        <w:rPr>
          <w:sz w:val="22"/>
        </w:rPr>
        <w:t xml:space="preserve">wonen meer naar de rand van het zorgdorp toe. Het gaat hier over een mogelijkheid tot permanente woonst waarnaar men </w:t>
      </w:r>
      <w:r w:rsidR="0021499D" w:rsidRPr="00C75DCC">
        <w:rPr>
          <w:sz w:val="22"/>
        </w:rPr>
        <w:t>vanuit CAW Oost-Vlaanderen een werknemer detacheert</w:t>
      </w:r>
      <w:r w:rsidR="00C75DCC" w:rsidRPr="00C75DCC">
        <w:rPr>
          <w:sz w:val="22"/>
        </w:rPr>
        <w:t xml:space="preserve">. </w:t>
      </w:r>
      <w:r w:rsidR="0021499D" w:rsidRPr="00C75DCC">
        <w:rPr>
          <w:sz w:val="22"/>
        </w:rPr>
        <w:t xml:space="preserve">Een vroeger probleem was de te hoge prijs voor de </w:t>
      </w:r>
      <w:r w:rsidR="0021499D">
        <w:rPr>
          <w:sz w:val="22"/>
        </w:rPr>
        <w:t xml:space="preserve">doelgroep, waardoor men nu aan het onderhandelen is om </w:t>
      </w:r>
      <w:r w:rsidR="0021499D" w:rsidRPr="00C75DCC">
        <w:rPr>
          <w:sz w:val="22"/>
        </w:rPr>
        <w:t>andere woonsystemen te creëren waardoor de prijs omlaag kan</w:t>
      </w:r>
      <w:r w:rsidR="00C75DCC" w:rsidRPr="00C75DCC">
        <w:rPr>
          <w:sz w:val="22"/>
        </w:rPr>
        <w:t xml:space="preserve">. </w:t>
      </w:r>
      <w:r w:rsidR="0021499D" w:rsidRPr="00C75DCC">
        <w:rPr>
          <w:sz w:val="22"/>
        </w:rPr>
        <w:t xml:space="preserve">Een reconversie met betrekking tot housing-first wordt </w:t>
      </w:r>
      <w:r w:rsidR="00C75DCC" w:rsidRPr="00C75DCC">
        <w:rPr>
          <w:sz w:val="22"/>
        </w:rPr>
        <w:t>onderzocht</w:t>
      </w:r>
      <w:r w:rsidR="0021499D">
        <w:rPr>
          <w:sz w:val="22"/>
        </w:rPr>
        <w:t>. Andere reconversies hebben als voornemen de leefgroepen af te bouwen naar studio-opvang. Met betrekking tot de studio’s gaat het zowel over nieuwbouw als ombouw. Een andere stap op de voorbereiding van housing-first is de loskoppeling van verblijf en begeleiding, waarbij alle medewerkers omgevormd worden naar ambulante begeleiders. Ze willen ook inzetten op structurele samenwerkingsakkoorden en met spelers op de private woonmarkt gaan samenwerken, met als voorbeeld Upkot. Voor de toekomst wordt de mogelijkheid aangehaald om dedicated-teams in te zetten wanneer personen een woning aangewezen krijgen.</w:t>
      </w:r>
    </w:p>
    <w:p w:rsidR="0021499D" w:rsidRDefault="0021499D" w:rsidP="0021499D">
      <w:pPr>
        <w:rPr>
          <w:sz w:val="22"/>
        </w:rPr>
      </w:pPr>
      <w:r>
        <w:rPr>
          <w:sz w:val="22"/>
        </w:rPr>
        <w:t xml:space="preserve">In </w:t>
      </w:r>
      <w:r w:rsidRPr="00C75DCC">
        <w:rPr>
          <w:bCs/>
          <w:sz w:val="22"/>
        </w:rPr>
        <w:t>Sint-Niklaas</w:t>
      </w:r>
      <w:r w:rsidRPr="00C75DCC">
        <w:rPr>
          <w:b/>
          <w:bCs/>
          <w:sz w:val="22"/>
        </w:rPr>
        <w:t xml:space="preserve"> </w:t>
      </w:r>
      <w:r>
        <w:rPr>
          <w:sz w:val="22"/>
        </w:rPr>
        <w:t>loopt al langer het project solidair wonen. Hier kunnen chronisch daklozen samen met vluchtelingen permanent wonen. Zij kunnen beroep doen op een dedicated team met medewerkers vanuit CAW, VLOS en straathoekwerk.</w:t>
      </w:r>
    </w:p>
    <w:p w:rsidR="0021499D" w:rsidRDefault="0021499D" w:rsidP="0018102F">
      <w:pPr>
        <w:pStyle w:val="Normaalweb"/>
        <w:rPr>
          <w:color w:val="000000"/>
          <w:sz w:val="24"/>
          <w:szCs w:val="24"/>
        </w:rPr>
      </w:pPr>
    </w:p>
    <w:p w:rsidR="003968C8" w:rsidRDefault="003968C8" w:rsidP="00FF5F41">
      <w:pPr>
        <w:rPr>
          <w:sz w:val="22"/>
        </w:rPr>
      </w:pPr>
    </w:p>
    <w:p w:rsidR="00FF5F41" w:rsidRDefault="00FF5F41" w:rsidP="00FF5F41">
      <w:pPr>
        <w:rPr>
          <w:sz w:val="22"/>
        </w:rPr>
      </w:pPr>
    </w:p>
    <w:p w:rsidR="006B137A" w:rsidRPr="00184E93" w:rsidRDefault="00FF5F41" w:rsidP="006B137A">
      <w:pPr>
        <w:rPr>
          <w:color w:val="000000" w:themeColor="text1"/>
          <w:sz w:val="22"/>
        </w:rPr>
      </w:pPr>
      <w:r w:rsidRPr="00AB5F9A">
        <w:rPr>
          <w:b/>
          <w:sz w:val="22"/>
        </w:rPr>
        <w:t xml:space="preserve">Gent: </w:t>
      </w:r>
      <w:r>
        <w:rPr>
          <w:sz w:val="22"/>
        </w:rPr>
        <w:t xml:space="preserve">Vertegenwoordigd door Thomas Maesele (OCMW Gent). Hier zijn ze al 10 jaar bezig met het systeem van versnelde toewijzing. Er zijn momenteel 127 lopende trajecten, waarbij het gaat om sociale huisvestiging met begeleiding specifiek gericht op daklozen. Het dedicated-team is vooral in het OCMW intern aanwezig. Naar reconversies toe is er nog niets gepland. </w:t>
      </w:r>
      <w:r w:rsidR="006B137A">
        <w:rPr>
          <w:sz w:val="22"/>
        </w:rPr>
        <w:t>Inzake doorstroming naar svk-woningen worden volgende gegevens verstrekt</w:t>
      </w:r>
      <w:r w:rsidR="00C75DCC">
        <w:rPr>
          <w:sz w:val="22"/>
        </w:rPr>
        <w:t xml:space="preserve"> m.b.t. hf </w:t>
      </w:r>
      <w:r w:rsidR="006B137A">
        <w:rPr>
          <w:sz w:val="22"/>
        </w:rPr>
        <w:t xml:space="preserve">: </w:t>
      </w:r>
      <w:r w:rsidR="006B137A" w:rsidRPr="00184E93">
        <w:rPr>
          <w:color w:val="000000" w:themeColor="text1"/>
          <w:sz w:val="22"/>
        </w:rPr>
        <w:t xml:space="preserve">139 van de 216 lopende trajecten zijn omwille van 20/20 punten (dus geen huisvesting, dakloos, </w:t>
      </w:r>
      <w:r w:rsidR="00D74467" w:rsidRPr="00184E93">
        <w:rPr>
          <w:color w:val="000000" w:themeColor="text1"/>
          <w:sz w:val="22"/>
        </w:rPr>
        <w:t>nachtopvang,</w:t>
      </w:r>
      <w:r w:rsidR="00D74467">
        <w:rPr>
          <w:color w:val="000000" w:themeColor="text1"/>
          <w:sz w:val="22"/>
        </w:rPr>
        <w:t>..</w:t>
      </w:r>
      <w:r w:rsidR="006B137A" w:rsidRPr="00184E93">
        <w:rPr>
          <w:color w:val="000000" w:themeColor="text1"/>
          <w:sz w:val="22"/>
        </w:rPr>
        <w:t xml:space="preserve">) of 17/20 </w:t>
      </w:r>
      <w:r w:rsidR="00D74467" w:rsidRPr="00184E93">
        <w:rPr>
          <w:color w:val="000000" w:themeColor="text1"/>
          <w:sz w:val="22"/>
        </w:rPr>
        <w:t>punten (</w:t>
      </w:r>
      <w:r w:rsidR="006B137A" w:rsidRPr="00184E93">
        <w:rPr>
          <w:color w:val="000000" w:themeColor="text1"/>
          <w:sz w:val="22"/>
        </w:rPr>
        <w:t>dus verblijf in instelling, noodwoning, transitwoning….)</w:t>
      </w:r>
      <w:r w:rsidR="00C75DCC">
        <w:rPr>
          <w:color w:val="000000" w:themeColor="text1"/>
          <w:sz w:val="22"/>
        </w:rPr>
        <w:t>.I</w:t>
      </w:r>
      <w:r w:rsidR="006B137A" w:rsidRPr="00184E93">
        <w:rPr>
          <w:color w:val="000000" w:themeColor="text1"/>
          <w:sz w:val="22"/>
        </w:rPr>
        <w:t xml:space="preserve">n totaal spreken we over </w:t>
      </w:r>
      <w:r w:rsidR="00C75DCC">
        <w:rPr>
          <w:color w:val="000000" w:themeColor="text1"/>
          <w:sz w:val="22"/>
        </w:rPr>
        <w:t>343 hf-trajecten.</w:t>
      </w:r>
    </w:p>
    <w:p w:rsidR="00FF5F41" w:rsidRDefault="00FF5F41" w:rsidP="00FF5F41">
      <w:pPr>
        <w:rPr>
          <w:sz w:val="22"/>
        </w:rPr>
      </w:pPr>
    </w:p>
    <w:p w:rsidR="00FF5F41" w:rsidRDefault="00FF5F41" w:rsidP="00FF5F41">
      <w:pPr>
        <w:rPr>
          <w:sz w:val="22"/>
        </w:rPr>
      </w:pPr>
    </w:p>
    <w:p w:rsidR="00FF5F41" w:rsidRDefault="00FF5F41" w:rsidP="00FF5F41">
      <w:pPr>
        <w:rPr>
          <w:sz w:val="22"/>
        </w:rPr>
      </w:pPr>
      <w:r w:rsidRPr="00C92B7C">
        <w:rPr>
          <w:b/>
          <w:sz w:val="22"/>
        </w:rPr>
        <w:t>Vlaams-Brabant</w:t>
      </w:r>
      <w:r>
        <w:rPr>
          <w:sz w:val="22"/>
        </w:rPr>
        <w:t xml:space="preserve">: In Halle-Vilvoorde, zijn </w:t>
      </w:r>
      <w:r w:rsidR="000B2086">
        <w:rPr>
          <w:sz w:val="22"/>
        </w:rPr>
        <w:t>ervoor</w:t>
      </w:r>
      <w:r>
        <w:rPr>
          <w:sz w:val="22"/>
        </w:rPr>
        <w:t xml:space="preserve"> zover geweten, nog geen hf-</w:t>
      </w:r>
      <w:r w:rsidR="00626DA1">
        <w:rPr>
          <w:sz w:val="22"/>
        </w:rPr>
        <w:t>trajecten.</w:t>
      </w:r>
    </w:p>
    <w:p w:rsidR="00FF5F41" w:rsidRDefault="00FF5F41" w:rsidP="00FF5F41">
      <w:pPr>
        <w:rPr>
          <w:sz w:val="22"/>
        </w:rPr>
      </w:pPr>
    </w:p>
    <w:p w:rsidR="00FF5F41" w:rsidRDefault="00FF5F41" w:rsidP="00FF5F41">
      <w:pPr>
        <w:rPr>
          <w:sz w:val="22"/>
        </w:rPr>
      </w:pPr>
      <w:r w:rsidRPr="00C92B7C">
        <w:rPr>
          <w:b/>
          <w:sz w:val="22"/>
        </w:rPr>
        <w:t>Oost-Brabant:</w:t>
      </w:r>
      <w:r>
        <w:rPr>
          <w:sz w:val="22"/>
        </w:rPr>
        <w:t xml:space="preserve"> </w:t>
      </w:r>
      <w:r w:rsidR="00FF76B5">
        <w:rPr>
          <w:sz w:val="22"/>
        </w:rPr>
        <w:t>v</w:t>
      </w:r>
      <w:r>
        <w:rPr>
          <w:sz w:val="22"/>
        </w:rPr>
        <w:t xml:space="preserve">ertegenwoordigd door Lieve Polfliet. </w:t>
      </w:r>
    </w:p>
    <w:p w:rsidR="00FF5F41" w:rsidRDefault="00FF5F41" w:rsidP="00FF5F41">
      <w:pPr>
        <w:pStyle w:val="Lijstalinea"/>
        <w:numPr>
          <w:ilvl w:val="0"/>
          <w:numId w:val="20"/>
        </w:numPr>
        <w:spacing w:line="240" w:lineRule="auto"/>
        <w:jc w:val="left"/>
        <w:rPr>
          <w:sz w:val="22"/>
        </w:rPr>
      </w:pPr>
      <w:r>
        <w:rPr>
          <w:sz w:val="22"/>
        </w:rPr>
        <w:t xml:space="preserve">Aarschot: Op 1 januari 2018 waren er geen mensen in het traject. Het doel is 3 woningen per jaar te kunnen toewijzen aan housing-first. </w:t>
      </w:r>
    </w:p>
    <w:p w:rsidR="00FF5F41" w:rsidRPr="0097142B" w:rsidRDefault="00FF5F41" w:rsidP="00FF5F41">
      <w:pPr>
        <w:pStyle w:val="Lijstalinea"/>
        <w:numPr>
          <w:ilvl w:val="0"/>
          <w:numId w:val="20"/>
        </w:numPr>
        <w:spacing w:line="240" w:lineRule="auto"/>
        <w:jc w:val="left"/>
        <w:rPr>
          <w:sz w:val="22"/>
        </w:rPr>
      </w:pPr>
      <w:r>
        <w:rPr>
          <w:sz w:val="22"/>
        </w:rPr>
        <w:t>Diest: Het woonaanbod staat nog niet op punt</w:t>
      </w:r>
      <w:r w:rsidRPr="0097142B">
        <w:rPr>
          <w:sz w:val="22"/>
        </w:rPr>
        <w:t xml:space="preserve">, het gaat traag maar wel in de richting van housing-first. </w:t>
      </w:r>
    </w:p>
    <w:p w:rsidR="00FF5F41" w:rsidRDefault="00FF5F41" w:rsidP="00FF5F41">
      <w:pPr>
        <w:pStyle w:val="Lijstalinea"/>
        <w:numPr>
          <w:ilvl w:val="0"/>
          <w:numId w:val="20"/>
        </w:numPr>
        <w:spacing w:line="240" w:lineRule="auto"/>
        <w:jc w:val="left"/>
        <w:rPr>
          <w:sz w:val="22"/>
        </w:rPr>
      </w:pPr>
      <w:r>
        <w:rPr>
          <w:sz w:val="22"/>
        </w:rPr>
        <w:t xml:space="preserve">Tienen: Hier wordt samengezeten met het OCMW. De nood voor housing-first wordt aangegeven, maar er is nog geen woonaanbod gerealiseerd. Wel zijn er projecten rond nieuwbouw waar ze rond willen samenzitten om na te gaan of een paar woningen toegewezen kunnen worden aan housing-first. </w:t>
      </w:r>
    </w:p>
    <w:p w:rsidR="00FF5F41" w:rsidRDefault="00FF5F41" w:rsidP="00FF5F41">
      <w:pPr>
        <w:pStyle w:val="Lijstalinea"/>
        <w:numPr>
          <w:ilvl w:val="0"/>
          <w:numId w:val="20"/>
        </w:numPr>
        <w:spacing w:line="240" w:lineRule="auto"/>
        <w:jc w:val="left"/>
        <w:rPr>
          <w:sz w:val="22"/>
        </w:rPr>
      </w:pPr>
      <w:r>
        <w:rPr>
          <w:sz w:val="22"/>
        </w:rPr>
        <w:t>Leuven: In mei wil de stad een regionale strategie uitzetten, m.b.t. dak- en thuisloosheid in Leuven en ruimer dan housing-first.</w:t>
      </w:r>
      <w:r w:rsidR="002473DF">
        <w:rPr>
          <w:sz w:val="22"/>
        </w:rPr>
        <w:t xml:space="preserve"> </w:t>
      </w:r>
      <w:r>
        <w:rPr>
          <w:sz w:val="22"/>
        </w:rPr>
        <w:t xml:space="preserve">In Leuven lopen nu 3 </w:t>
      </w:r>
      <w:r>
        <w:rPr>
          <w:sz w:val="22"/>
        </w:rPr>
        <w:lastRenderedPageBreak/>
        <w:t xml:space="preserve">housing-first trajecten waar twee van de drie woningen afkomstig zijn van het sociaal verhuurkantoor. Ook proberen ze met huiseigenaars rond de tafel te gaan zitten, twee huiseigenaars hebben hun woning al ter beschikking gesteld. Als laatste wordt er nog gepleit voor een bovenlokale strategie voor Oost-Brabant. </w:t>
      </w:r>
    </w:p>
    <w:p w:rsidR="00FF5F41" w:rsidRDefault="00FF5F41" w:rsidP="00FF5F41">
      <w:pPr>
        <w:rPr>
          <w:sz w:val="22"/>
        </w:rPr>
      </w:pPr>
    </w:p>
    <w:p w:rsidR="00A83B1B" w:rsidRDefault="00FF5F41" w:rsidP="00A83B1B">
      <w:pPr>
        <w:rPr>
          <w:sz w:val="22"/>
        </w:rPr>
      </w:pPr>
      <w:r w:rsidRPr="003C4EDE">
        <w:rPr>
          <w:b/>
          <w:sz w:val="22"/>
        </w:rPr>
        <w:t xml:space="preserve">Limburg: </w:t>
      </w:r>
      <w:r w:rsidR="00E11E2E" w:rsidRPr="00E11E2E">
        <w:rPr>
          <w:sz w:val="22"/>
        </w:rPr>
        <w:t>v</w:t>
      </w:r>
      <w:r>
        <w:rPr>
          <w:sz w:val="22"/>
        </w:rPr>
        <w:t xml:space="preserve">ertegenwoordigd door Theo Christoffels. </w:t>
      </w:r>
      <w:r w:rsidR="00A83B1B">
        <w:rPr>
          <w:sz w:val="22"/>
        </w:rPr>
        <w:t>Op 1.1.2018 is er in Limburg 1 “Housing First” team en netwerk (stuurgroep) actief. De begeleidingsmodule Housing First wordt aangeboden in de steden</w:t>
      </w:r>
      <w:r w:rsidR="00E11E2E">
        <w:rPr>
          <w:sz w:val="22"/>
        </w:rPr>
        <w:t xml:space="preserve"> </w:t>
      </w:r>
      <w:r w:rsidR="00A83B1B">
        <w:rPr>
          <w:sz w:val="22"/>
        </w:rPr>
        <w:t>Sint-Truiden, Genk en Hasselt. De dagelijkse begeleidingen gebeuren door CAW- en OCMW</w:t>
      </w:r>
      <w:r w:rsidR="00E11E2E">
        <w:rPr>
          <w:sz w:val="22"/>
        </w:rPr>
        <w:t xml:space="preserve"> </w:t>
      </w:r>
      <w:r w:rsidR="00A83B1B">
        <w:rPr>
          <w:sz w:val="22"/>
        </w:rPr>
        <w:t xml:space="preserve"> medewerkers uit de betrokken regio (allen maatschappelijk werkers). Zij vormen samen een team. </w:t>
      </w:r>
      <w:r w:rsidR="00E11E2E">
        <w:rPr>
          <w:sz w:val="22"/>
        </w:rPr>
        <w:t xml:space="preserve">Het </w:t>
      </w:r>
      <w:r w:rsidR="00A83B1B">
        <w:rPr>
          <w:sz w:val="22"/>
        </w:rPr>
        <w:t xml:space="preserve">CAW staat in voor de coördinatie. Er zijn 10 trajecten in Hasselt, 4 in Genk en 1 in Sint-Truiden. De problemen die sterk leven hebben betrekking op het tekort aan beschikbare kwaliteitsvolle en betaalbare woningen. </w:t>
      </w:r>
      <w:r w:rsidR="00A83B1B" w:rsidRPr="003826AA">
        <w:rPr>
          <w:sz w:val="22"/>
        </w:rPr>
        <w:t>De totale begeleidingscapaciteit van Housing First Limburg bedraagt 18 à 24 casussen</w:t>
      </w:r>
      <w:r w:rsidR="00A83B1B">
        <w:rPr>
          <w:sz w:val="22"/>
        </w:rPr>
        <w:t xml:space="preserve"> (afhankelijk van de zwaarte </w:t>
      </w:r>
      <w:r w:rsidR="00E11E2E">
        <w:rPr>
          <w:sz w:val="22"/>
        </w:rPr>
        <w:t xml:space="preserve">van de </w:t>
      </w:r>
      <w:r w:rsidR="00A83B1B">
        <w:rPr>
          <w:sz w:val="22"/>
        </w:rPr>
        <w:t>dossiers, in op- of afbouw meer of minder intensief). Vandaag worden daarvan 15 plaatsen ingevuld. Er is dus begeleidingscapaciteit voor bijkomend nog 8 begeleidingen op te starten, maar er zijn geen woningen.</w:t>
      </w:r>
      <w:r w:rsidR="00A83B1B" w:rsidRPr="003826AA">
        <w:rPr>
          <w:rFonts w:eastAsia="Times New Roman"/>
        </w:rPr>
        <w:t xml:space="preserve"> </w:t>
      </w:r>
    </w:p>
    <w:p w:rsidR="00A83B1B" w:rsidRDefault="00A83B1B" w:rsidP="00A83B1B">
      <w:pPr>
        <w:rPr>
          <w:sz w:val="22"/>
        </w:rPr>
      </w:pPr>
      <w:r>
        <w:rPr>
          <w:sz w:val="22"/>
        </w:rPr>
        <w:t>Momenteel wordt werk gemaakt van de (her)organisatie van dit team, waar de focus ligt op meer lokale/regionale verankering van de medewerkers en de methodiek én meer directe inzetbaarheid van ook andere expertises (o.a. proefproject van een psychiatrisch verpleegkundige in het team). Werken met de meest kwetsbare en complexe doelgroep van dak- en thuislozen (lees: langdurig daklozen met een psychiatrische en/of verslavingsproblematiek) wordt onhoudbaar vanuit een unidisciplinaire setting.</w:t>
      </w:r>
    </w:p>
    <w:p w:rsidR="00A83B1B" w:rsidRDefault="00A83B1B" w:rsidP="00A83B1B">
      <w:pPr>
        <w:rPr>
          <w:sz w:val="22"/>
        </w:rPr>
      </w:pPr>
    </w:p>
    <w:p w:rsidR="00A83B1B" w:rsidRDefault="00A83B1B" w:rsidP="00A83B1B">
      <w:pPr>
        <w:rPr>
          <w:sz w:val="22"/>
        </w:rPr>
      </w:pPr>
      <w:r>
        <w:rPr>
          <w:sz w:val="22"/>
        </w:rPr>
        <w:t>Dedicated team of CABRIO</w:t>
      </w:r>
    </w:p>
    <w:p w:rsidR="00A83B1B" w:rsidRPr="00B63A06" w:rsidRDefault="00A83B1B" w:rsidP="00A83B1B">
      <w:pPr>
        <w:rPr>
          <w:i/>
          <w:szCs w:val="18"/>
        </w:rPr>
      </w:pPr>
      <w:r w:rsidRPr="00B63A06">
        <w:rPr>
          <w:i/>
          <w:szCs w:val="18"/>
        </w:rPr>
        <w:t>Opgestart: september 2017</w:t>
      </w:r>
    </w:p>
    <w:p w:rsidR="00A83B1B" w:rsidRDefault="00A83B1B" w:rsidP="00A83B1B">
      <w:pPr>
        <w:rPr>
          <w:sz w:val="22"/>
        </w:rPr>
      </w:pPr>
    </w:p>
    <w:p w:rsidR="00A83B1B" w:rsidRDefault="00A83B1B" w:rsidP="00A83B1B">
      <w:pPr>
        <w:rPr>
          <w:sz w:val="22"/>
        </w:rPr>
      </w:pPr>
      <w:r>
        <w:rPr>
          <w:sz w:val="22"/>
        </w:rPr>
        <w:t xml:space="preserve">Zowel in Noord-Limburg als in Sint-Truiden startte een ‘dedicated team’ op. Er zijn dus twee ‘dedicated teams’ (ze kregen de naam “CABRIO”) in Limburg. Samen begeleiden ze zo’n  21 dak- en thuislozen die ver van de samenleving en hulpverlening verwijderd zijn. De methodiek die hiervoor ingezet wordt is Reach Out. Beide CABRIO teams zijn multidisciplinair samengesteld. Er zijn zeker linken tussen Housing First en het CABRIO team maar ook belangrijke verschillen. Binnen Housing First is de eerste doelstelling </w:t>
      </w:r>
      <w:r w:rsidR="00E11E2E">
        <w:rPr>
          <w:sz w:val="22"/>
        </w:rPr>
        <w:t>woonst</w:t>
      </w:r>
      <w:r>
        <w:rPr>
          <w:sz w:val="22"/>
        </w:rPr>
        <w:t>, vanuit CABRIO kan breder gewerkt worden. De doelgroep van Housing First is ook zeer eng: een restgroep van langdurig daklozen met een uitermate complexe problematiek van psychische en/of verslavingsproblemen. Housing First gaat over een langdurige begeleiding. Tot op heden zijn Housing First en Cabrio apart bestaande teams en werkingen. Men bekijkt procesgericht en per regio welke samenwerkingsformule geschikt is voor de toekomst. Men zit volop in deze oefening. Een aandachtspunt blijft het vasthouden van de methodiek Housing First, als woon</w:t>
      </w:r>
      <w:r w:rsidR="00E11E2E">
        <w:rPr>
          <w:sz w:val="22"/>
        </w:rPr>
        <w:t xml:space="preserve">gerichte methodiek voor de meest </w:t>
      </w:r>
      <w:r>
        <w:rPr>
          <w:sz w:val="22"/>
        </w:rPr>
        <w:t>kwetsbaarste dak- en thuislozen.</w:t>
      </w:r>
    </w:p>
    <w:p w:rsidR="00A83B1B" w:rsidRDefault="00A83B1B" w:rsidP="00A83B1B">
      <w:pPr>
        <w:rPr>
          <w:sz w:val="22"/>
        </w:rPr>
      </w:pPr>
    </w:p>
    <w:p w:rsidR="00A83B1B" w:rsidRDefault="00A83B1B" w:rsidP="00A83B1B">
      <w:pPr>
        <w:rPr>
          <w:sz w:val="22"/>
        </w:rPr>
      </w:pPr>
      <w:r>
        <w:rPr>
          <w:sz w:val="22"/>
        </w:rPr>
        <w:t xml:space="preserve">Vervolgens de reconversies. Hier is </w:t>
      </w:r>
      <w:r w:rsidR="00FB0F08">
        <w:rPr>
          <w:sz w:val="22"/>
        </w:rPr>
        <w:t xml:space="preserve">nog </w:t>
      </w:r>
      <w:r>
        <w:rPr>
          <w:sz w:val="22"/>
        </w:rPr>
        <w:t xml:space="preserve">weinig </w:t>
      </w:r>
      <w:r w:rsidR="00FB0F08">
        <w:rPr>
          <w:sz w:val="22"/>
        </w:rPr>
        <w:t xml:space="preserve">concreet </w:t>
      </w:r>
      <w:r>
        <w:rPr>
          <w:sz w:val="22"/>
        </w:rPr>
        <w:t xml:space="preserve">zicht op. Wat wel vermeld wordt zijn de grote opvangcentra, waar men de omslag aan het maken is naar meer woongerichte oplossingen. </w:t>
      </w:r>
    </w:p>
    <w:p w:rsidR="00A83B1B" w:rsidRDefault="00A83B1B" w:rsidP="00A83B1B">
      <w:pPr>
        <w:rPr>
          <w:sz w:val="22"/>
        </w:rPr>
      </w:pPr>
    </w:p>
    <w:p w:rsidR="00A83B1B" w:rsidRDefault="00A83B1B" w:rsidP="00FF5F41">
      <w:pPr>
        <w:rPr>
          <w:sz w:val="22"/>
        </w:rPr>
      </w:pPr>
    </w:p>
    <w:p w:rsidR="00FF5F41" w:rsidRDefault="00FF5F41" w:rsidP="00FF5F41">
      <w:pPr>
        <w:rPr>
          <w:sz w:val="22"/>
        </w:rPr>
      </w:pPr>
    </w:p>
    <w:p w:rsidR="00717B0B" w:rsidRPr="00717B0B" w:rsidRDefault="00FF5F41" w:rsidP="00717B0B">
      <w:pPr>
        <w:pStyle w:val="Normaalweb"/>
        <w:rPr>
          <w:rFonts w:asciiTheme="majorHAnsi" w:hAnsiTheme="majorHAnsi"/>
          <w:color w:val="000000"/>
        </w:rPr>
      </w:pPr>
      <w:r w:rsidRPr="00717B0B">
        <w:rPr>
          <w:rFonts w:asciiTheme="majorHAnsi" w:hAnsiTheme="majorHAnsi"/>
          <w:b/>
        </w:rPr>
        <w:t>Antwerpen:</w:t>
      </w:r>
      <w:r w:rsidRPr="00717B0B">
        <w:rPr>
          <w:rFonts w:asciiTheme="majorHAnsi" w:hAnsiTheme="majorHAnsi"/>
        </w:rPr>
        <w:t xml:space="preserve"> </w:t>
      </w:r>
      <w:r w:rsidR="00FB0F08">
        <w:rPr>
          <w:rFonts w:asciiTheme="majorHAnsi" w:hAnsiTheme="majorHAnsi"/>
        </w:rPr>
        <w:t>v</w:t>
      </w:r>
      <w:r w:rsidRPr="00717B0B">
        <w:rPr>
          <w:rFonts w:asciiTheme="majorHAnsi" w:hAnsiTheme="majorHAnsi"/>
        </w:rPr>
        <w:t xml:space="preserve">ertegenwoordigd door Ann Kauwenberghs. De </w:t>
      </w:r>
      <w:r w:rsidR="007139C4">
        <w:rPr>
          <w:rFonts w:asciiTheme="majorHAnsi" w:hAnsiTheme="majorHAnsi"/>
        </w:rPr>
        <w:t xml:space="preserve">werking van de stad </w:t>
      </w:r>
      <w:r w:rsidRPr="00717B0B">
        <w:rPr>
          <w:rFonts w:asciiTheme="majorHAnsi" w:hAnsiTheme="majorHAnsi"/>
        </w:rPr>
        <w:t xml:space="preserve">gericht op langdurige thuisloosheid wordt hier benoemd als Kadans. Hier werken justitie, politie, gevangenis en hulpverlening samen. </w:t>
      </w:r>
      <w:r w:rsidR="007139C4">
        <w:rPr>
          <w:rFonts w:asciiTheme="majorHAnsi" w:hAnsiTheme="majorHAnsi"/>
        </w:rPr>
        <w:t xml:space="preserve">In </w:t>
      </w:r>
      <w:r w:rsidR="00717B0B" w:rsidRPr="00717B0B">
        <w:rPr>
          <w:rFonts w:asciiTheme="majorHAnsi" w:hAnsiTheme="majorHAnsi"/>
          <w:color w:val="000000"/>
        </w:rPr>
        <w:t xml:space="preserve">Kadans </w:t>
      </w:r>
      <w:r w:rsidR="007139C4">
        <w:rPr>
          <w:rFonts w:asciiTheme="majorHAnsi" w:hAnsiTheme="majorHAnsi"/>
          <w:color w:val="000000"/>
        </w:rPr>
        <w:t xml:space="preserve">lopen </w:t>
      </w:r>
      <w:r w:rsidR="00FB0F08">
        <w:rPr>
          <w:rFonts w:asciiTheme="majorHAnsi" w:hAnsiTheme="majorHAnsi"/>
          <w:color w:val="000000"/>
        </w:rPr>
        <w:t>momenteel 47</w:t>
      </w:r>
      <w:r w:rsidR="007139C4">
        <w:rPr>
          <w:rFonts w:asciiTheme="majorHAnsi" w:hAnsiTheme="majorHAnsi"/>
          <w:color w:val="000000"/>
        </w:rPr>
        <w:t xml:space="preserve"> trajecten voor langdurig thuislozen</w:t>
      </w:r>
      <w:r w:rsidR="00717B0B" w:rsidRPr="00717B0B">
        <w:rPr>
          <w:rFonts w:asciiTheme="majorHAnsi" w:hAnsiTheme="majorHAnsi"/>
          <w:color w:val="000000"/>
        </w:rPr>
        <w:t>:</w:t>
      </w:r>
    </w:p>
    <w:p w:rsidR="00717B0B" w:rsidRPr="00717B0B" w:rsidRDefault="00717B0B" w:rsidP="00717B0B">
      <w:pPr>
        <w:pStyle w:val="Normaalweb"/>
        <w:rPr>
          <w:rFonts w:asciiTheme="majorHAnsi" w:hAnsiTheme="majorHAnsi"/>
          <w:color w:val="000000"/>
        </w:rPr>
      </w:pPr>
      <w:r w:rsidRPr="00717B0B">
        <w:rPr>
          <w:rFonts w:asciiTheme="majorHAnsi" w:hAnsiTheme="majorHAnsi"/>
          <w:color w:val="000000"/>
        </w:rPr>
        <w:t>* Kadans Wonen BHL: 6 wooneenheden - 7 unieke personen</w:t>
      </w:r>
    </w:p>
    <w:p w:rsidR="00717B0B" w:rsidRPr="00717B0B" w:rsidRDefault="00717B0B" w:rsidP="00717B0B">
      <w:pPr>
        <w:pStyle w:val="Normaalweb"/>
        <w:rPr>
          <w:rFonts w:asciiTheme="majorHAnsi" w:hAnsiTheme="majorHAnsi"/>
          <w:color w:val="000000"/>
        </w:rPr>
      </w:pPr>
      <w:r w:rsidRPr="00717B0B">
        <w:rPr>
          <w:rFonts w:asciiTheme="majorHAnsi" w:hAnsiTheme="majorHAnsi"/>
          <w:color w:val="000000"/>
        </w:rPr>
        <w:t xml:space="preserve">* Kadans </w:t>
      </w:r>
      <w:r w:rsidRPr="00717B0B">
        <w:rPr>
          <w:rFonts w:asciiTheme="minorHAnsi" w:hAnsiTheme="minorHAnsi"/>
          <w:color w:val="000000"/>
        </w:rPr>
        <w:t>Wonen</w:t>
      </w:r>
      <w:r w:rsidRPr="00717B0B">
        <w:rPr>
          <w:rFonts w:asciiTheme="majorHAnsi" w:hAnsiTheme="majorHAnsi"/>
          <w:color w:val="000000"/>
        </w:rPr>
        <w:t xml:space="preserve"> VN: 14 wooneenheden - 14 unieke personen</w:t>
      </w:r>
    </w:p>
    <w:p w:rsidR="00717B0B" w:rsidRPr="00717B0B" w:rsidRDefault="00717B0B" w:rsidP="00717B0B">
      <w:pPr>
        <w:pStyle w:val="Normaalweb"/>
        <w:rPr>
          <w:rFonts w:asciiTheme="majorHAnsi" w:hAnsiTheme="majorHAnsi"/>
          <w:color w:val="000000"/>
        </w:rPr>
      </w:pPr>
      <w:r w:rsidRPr="00717B0B">
        <w:rPr>
          <w:rFonts w:asciiTheme="majorHAnsi" w:hAnsiTheme="majorHAnsi"/>
          <w:color w:val="000000"/>
        </w:rPr>
        <w:t xml:space="preserve">* Kadans Trappenhuis: 22 wooneenheden - 22 unieke personen </w:t>
      </w:r>
    </w:p>
    <w:p w:rsidR="00717B0B" w:rsidRPr="00717B0B" w:rsidRDefault="00717B0B" w:rsidP="00717B0B">
      <w:pPr>
        <w:pStyle w:val="Normaalweb"/>
        <w:rPr>
          <w:rFonts w:asciiTheme="majorHAnsi" w:hAnsiTheme="majorHAnsi"/>
          <w:color w:val="000000"/>
        </w:rPr>
      </w:pPr>
      <w:r w:rsidRPr="00717B0B">
        <w:rPr>
          <w:rFonts w:asciiTheme="majorHAnsi" w:hAnsiTheme="majorHAnsi"/>
          <w:color w:val="000000"/>
        </w:rPr>
        <w:t>* Kadans Hoboken: 2 wooneenheden - 4 unieke personen</w:t>
      </w:r>
    </w:p>
    <w:p w:rsidR="00717B0B" w:rsidRDefault="007139C4" w:rsidP="00717B0B">
      <w:pPr>
        <w:pStyle w:val="Normaalweb"/>
        <w:rPr>
          <w:rFonts w:asciiTheme="majorHAnsi" w:hAnsiTheme="majorHAnsi"/>
          <w:color w:val="000000"/>
        </w:rPr>
      </w:pPr>
      <w:r>
        <w:rPr>
          <w:rFonts w:asciiTheme="majorHAnsi" w:hAnsiTheme="majorHAnsi"/>
          <w:color w:val="000000"/>
        </w:rPr>
        <w:t>In Kadans wordt gewerkt met een multidisciplinair team.</w:t>
      </w:r>
      <w:r w:rsidR="00D41192">
        <w:rPr>
          <w:rFonts w:asciiTheme="majorHAnsi" w:hAnsiTheme="majorHAnsi"/>
          <w:color w:val="000000"/>
        </w:rPr>
        <w:t xml:space="preserve"> De werking verschilt op volgende vlakken met de hf benadering: de begeleiding is minder vrijblijvend en er is niet steeds een onderscheid tussen de verhuurders-en de begeleidersrol (zoals in het hostel bv.).</w:t>
      </w:r>
    </w:p>
    <w:p w:rsidR="007139C4" w:rsidRDefault="007139C4" w:rsidP="00717B0B">
      <w:pPr>
        <w:pStyle w:val="Normaalweb"/>
        <w:rPr>
          <w:rFonts w:asciiTheme="majorHAnsi" w:hAnsiTheme="majorHAnsi"/>
          <w:color w:val="000000"/>
        </w:rPr>
      </w:pPr>
    </w:p>
    <w:p w:rsidR="007139C4" w:rsidRPr="00717B0B" w:rsidRDefault="007139C4" w:rsidP="00717B0B">
      <w:pPr>
        <w:pStyle w:val="Normaalweb"/>
        <w:rPr>
          <w:rFonts w:asciiTheme="majorHAnsi" w:hAnsiTheme="majorHAnsi"/>
          <w:color w:val="000000"/>
        </w:rPr>
      </w:pPr>
      <w:r>
        <w:rPr>
          <w:rFonts w:asciiTheme="majorHAnsi" w:hAnsiTheme="majorHAnsi"/>
          <w:color w:val="000000"/>
        </w:rPr>
        <w:t>Bij CAW Antwerpen zaten er op 1.1.18, 11 unieke personen in een hf-traject.</w:t>
      </w:r>
      <w:r w:rsidR="006B137A">
        <w:rPr>
          <w:rFonts w:asciiTheme="majorHAnsi" w:hAnsiTheme="majorHAnsi"/>
          <w:color w:val="000000"/>
        </w:rPr>
        <w:t xml:space="preserve"> Reconversies naar hf zijn nog in onderzoek. Reconversies van leefgroep, naar studio-opvang zijn gepland.</w:t>
      </w:r>
    </w:p>
    <w:p w:rsidR="00717B0B" w:rsidRPr="00717B0B" w:rsidRDefault="00717B0B" w:rsidP="00717B0B">
      <w:pPr>
        <w:pStyle w:val="Normaalweb"/>
        <w:rPr>
          <w:rFonts w:asciiTheme="majorHAnsi" w:hAnsiTheme="majorHAnsi"/>
          <w:color w:val="000000"/>
        </w:rPr>
      </w:pPr>
    </w:p>
    <w:p w:rsidR="00FF5F41" w:rsidRDefault="00FF5F41" w:rsidP="00FF5F41">
      <w:pPr>
        <w:rPr>
          <w:sz w:val="22"/>
        </w:rPr>
      </w:pPr>
      <w:r w:rsidRPr="00A81901">
        <w:rPr>
          <w:b/>
          <w:sz w:val="22"/>
        </w:rPr>
        <w:t xml:space="preserve">Kempen: </w:t>
      </w:r>
      <w:r>
        <w:rPr>
          <w:sz w:val="22"/>
        </w:rPr>
        <w:t xml:space="preserve">Vertegenwoordigd door Jos Bortels. Er zijn </w:t>
      </w:r>
      <w:r w:rsidR="006B137A">
        <w:rPr>
          <w:sz w:val="22"/>
        </w:rPr>
        <w:t xml:space="preserve">nog geen </w:t>
      </w:r>
      <w:r>
        <w:rPr>
          <w:sz w:val="22"/>
        </w:rPr>
        <w:t xml:space="preserve">housing-first trajecten in de Kempen. Wat de reconversie betreft, zijn er in de Noorderkempen geen opvangcentra meer sinds september 2017, er wordt een overschakeling gemaakt naar studio-opvang. In Geel wil men tegen 2020 drie studio’s voor housing-first hebben en er is ook sprake van een pand dat men eventueel nog moet verbouwen. In de Kempen is het eerste dedicated-team van jongvolwassenen gevormd en men wil regionale noodwoningen aanreiken aan de buurtgemeenten om een regionaal verhaal te maken. Ook wordt gesproken over de noodzakelijke inzet van wooncoachen. </w:t>
      </w:r>
    </w:p>
    <w:p w:rsidR="0034520B" w:rsidRDefault="0034520B" w:rsidP="00FF5F41">
      <w:pPr>
        <w:rPr>
          <w:sz w:val="22"/>
        </w:rPr>
      </w:pPr>
    </w:p>
    <w:p w:rsidR="0034520B" w:rsidRDefault="0034520B" w:rsidP="00FF5F41">
      <w:pPr>
        <w:rPr>
          <w:sz w:val="22"/>
        </w:rPr>
      </w:pPr>
    </w:p>
    <w:p w:rsidR="00C225B7" w:rsidRPr="00FB0F08" w:rsidRDefault="00C225B7" w:rsidP="00FF5F41">
      <w:pPr>
        <w:rPr>
          <w:sz w:val="22"/>
        </w:rPr>
      </w:pPr>
      <w:r w:rsidRPr="00C225B7">
        <w:rPr>
          <w:b/>
          <w:sz w:val="22"/>
        </w:rPr>
        <w:t>Regio Boom Mechelen Lier</w:t>
      </w:r>
      <w:r w:rsidR="00FB0F08" w:rsidRPr="00FB0F08">
        <w:rPr>
          <w:sz w:val="22"/>
        </w:rPr>
        <w:t>: informatie van Joris Claes (CAW).</w:t>
      </w:r>
    </w:p>
    <w:p w:rsidR="00C225B7" w:rsidRDefault="00C225B7" w:rsidP="00C225B7">
      <w:r>
        <w:rPr>
          <w:rFonts w:ascii="Arial" w:hAnsi="Arial" w:cs="Arial"/>
          <w:sz w:val="20"/>
          <w:szCs w:val="20"/>
        </w:rPr>
        <w:t> </w:t>
      </w:r>
    </w:p>
    <w:p w:rsidR="00C225B7" w:rsidRPr="00FB0F08" w:rsidRDefault="00C225B7" w:rsidP="00C225B7">
      <w:pPr>
        <w:numPr>
          <w:ilvl w:val="0"/>
          <w:numId w:val="21"/>
        </w:numPr>
        <w:spacing w:line="240" w:lineRule="auto"/>
        <w:jc w:val="left"/>
        <w:rPr>
          <w:rFonts w:asciiTheme="majorHAnsi" w:eastAsia="Times New Roman" w:hAnsiTheme="majorHAnsi"/>
          <w:sz w:val="22"/>
        </w:rPr>
      </w:pPr>
      <w:r w:rsidRPr="00FB0F08">
        <w:rPr>
          <w:rFonts w:asciiTheme="majorHAnsi" w:eastAsia="Times New Roman" w:hAnsiTheme="majorHAnsi" w:cs="Arial"/>
          <w:sz w:val="22"/>
        </w:rPr>
        <w:t>We bereiden een reconversie voor. We bouwen 7 bedden van residentiële woonbegeleiding (thuislozenzorg) af en zetten een deel van de vrijgekomen personele capaciteit in bij housing first.</w:t>
      </w:r>
    </w:p>
    <w:p w:rsidR="00C225B7" w:rsidRPr="00FB0F08" w:rsidRDefault="00C225B7" w:rsidP="00C225B7">
      <w:pPr>
        <w:numPr>
          <w:ilvl w:val="0"/>
          <w:numId w:val="21"/>
        </w:numPr>
        <w:spacing w:line="240" w:lineRule="auto"/>
        <w:jc w:val="left"/>
        <w:rPr>
          <w:rFonts w:asciiTheme="majorHAnsi" w:eastAsia="Times New Roman" w:hAnsiTheme="majorHAnsi"/>
          <w:sz w:val="22"/>
        </w:rPr>
      </w:pPr>
      <w:r w:rsidRPr="00FB0F08">
        <w:rPr>
          <w:rFonts w:asciiTheme="majorHAnsi" w:eastAsia="Times New Roman" w:hAnsiTheme="majorHAnsi" w:cs="Arial"/>
          <w:sz w:val="22"/>
        </w:rPr>
        <w:t xml:space="preserve">We </w:t>
      </w:r>
      <w:r w:rsidR="00FB0F08" w:rsidRPr="00FB0F08">
        <w:rPr>
          <w:rFonts w:asciiTheme="majorHAnsi" w:eastAsia="Times New Roman" w:hAnsiTheme="majorHAnsi" w:cs="Arial"/>
          <w:sz w:val="22"/>
        </w:rPr>
        <w:t>her conceptualiseren</w:t>
      </w:r>
      <w:r w:rsidRPr="00FB0F08">
        <w:rPr>
          <w:rFonts w:asciiTheme="majorHAnsi" w:eastAsia="Times New Roman" w:hAnsiTheme="majorHAnsi" w:cs="Arial"/>
          <w:sz w:val="22"/>
        </w:rPr>
        <w:t xml:space="preserve"> de cluster Wonen in functie van o.a. </w:t>
      </w:r>
      <w:r w:rsidR="00FB0F08">
        <w:rPr>
          <w:rFonts w:asciiTheme="majorHAnsi" w:eastAsia="Times New Roman" w:hAnsiTheme="majorHAnsi" w:cs="Arial"/>
          <w:sz w:val="22"/>
        </w:rPr>
        <w:t>hf.</w:t>
      </w:r>
    </w:p>
    <w:p w:rsidR="00C225B7" w:rsidRPr="00FB0F08" w:rsidRDefault="00C225B7" w:rsidP="00C225B7">
      <w:pPr>
        <w:numPr>
          <w:ilvl w:val="0"/>
          <w:numId w:val="21"/>
        </w:numPr>
        <w:spacing w:line="240" w:lineRule="auto"/>
        <w:jc w:val="left"/>
        <w:rPr>
          <w:rFonts w:asciiTheme="majorHAnsi" w:eastAsia="Times New Roman" w:hAnsiTheme="majorHAnsi"/>
          <w:sz w:val="22"/>
        </w:rPr>
      </w:pPr>
      <w:r w:rsidRPr="00FB0F08">
        <w:rPr>
          <w:rFonts w:asciiTheme="majorHAnsi" w:eastAsia="Times New Roman" w:hAnsiTheme="majorHAnsi" w:cs="Arial"/>
          <w:sz w:val="22"/>
        </w:rPr>
        <w:t>We hebben verkennende gesprekken met SHM en SVK’s en lokale besturen.</w:t>
      </w:r>
    </w:p>
    <w:p w:rsidR="00C225B7" w:rsidRPr="00FB0F08" w:rsidRDefault="00C225B7" w:rsidP="00C225B7">
      <w:pPr>
        <w:numPr>
          <w:ilvl w:val="0"/>
          <w:numId w:val="21"/>
        </w:numPr>
        <w:spacing w:line="240" w:lineRule="auto"/>
        <w:jc w:val="left"/>
        <w:rPr>
          <w:rFonts w:asciiTheme="majorHAnsi" w:eastAsia="Times New Roman" w:hAnsiTheme="majorHAnsi"/>
          <w:sz w:val="22"/>
        </w:rPr>
      </w:pPr>
      <w:r w:rsidRPr="00FB0F08">
        <w:rPr>
          <w:rFonts w:asciiTheme="majorHAnsi" w:eastAsia="Times New Roman" w:hAnsiTheme="majorHAnsi" w:cs="Arial"/>
          <w:sz w:val="22"/>
        </w:rPr>
        <w:t>We pleiten voor een bovenlokale strategie en structuur voor onze zorgregio (installatie van een welzijnskoepel)</w:t>
      </w:r>
    </w:p>
    <w:p w:rsidR="00C225B7" w:rsidRPr="00FB0F08" w:rsidRDefault="00C225B7" w:rsidP="00C225B7">
      <w:pPr>
        <w:rPr>
          <w:rFonts w:asciiTheme="majorHAnsi" w:hAnsiTheme="majorHAnsi"/>
          <w:sz w:val="22"/>
        </w:rPr>
      </w:pPr>
      <w:r w:rsidRPr="00FB0F08">
        <w:rPr>
          <w:rFonts w:asciiTheme="majorHAnsi" w:hAnsiTheme="majorHAnsi" w:cs="Arial"/>
          <w:sz w:val="22"/>
        </w:rPr>
        <w:t> </w:t>
      </w:r>
    </w:p>
    <w:p w:rsidR="00C225B7" w:rsidRDefault="00C225B7" w:rsidP="00FF5F41">
      <w:pPr>
        <w:rPr>
          <w:sz w:val="22"/>
        </w:rPr>
      </w:pPr>
    </w:p>
    <w:p w:rsidR="00C225B7" w:rsidRPr="00A81901" w:rsidRDefault="00C225B7" w:rsidP="00FF5F41">
      <w:pPr>
        <w:rPr>
          <w:sz w:val="22"/>
        </w:rPr>
      </w:pPr>
    </w:p>
    <w:p w:rsidR="009A6A64" w:rsidRDefault="009A6A64" w:rsidP="009A6A64">
      <w:pPr>
        <w:pStyle w:val="Lijstalinea"/>
        <w:numPr>
          <w:ilvl w:val="0"/>
          <w:numId w:val="18"/>
        </w:numPr>
        <w:rPr>
          <w:sz w:val="22"/>
        </w:rPr>
      </w:pPr>
      <w:r w:rsidRPr="005A5EFF">
        <w:rPr>
          <w:sz w:val="22"/>
        </w:rPr>
        <w:t>Duiding vanwege het Steunpunt Mens en Samenleving</w:t>
      </w:r>
      <w:r w:rsidR="00334264">
        <w:rPr>
          <w:sz w:val="22"/>
        </w:rPr>
        <w:t>.</w:t>
      </w:r>
    </w:p>
    <w:p w:rsidR="005A5EFF" w:rsidRDefault="005A5EFF" w:rsidP="005A5EFF">
      <w:pPr>
        <w:ind w:left="360"/>
        <w:rPr>
          <w:sz w:val="22"/>
        </w:rPr>
      </w:pPr>
    </w:p>
    <w:p w:rsidR="004817E3" w:rsidRDefault="005A5EFF" w:rsidP="005A5EFF">
      <w:pPr>
        <w:ind w:left="360"/>
        <w:rPr>
          <w:sz w:val="22"/>
        </w:rPr>
      </w:pPr>
      <w:r>
        <w:rPr>
          <w:sz w:val="22"/>
        </w:rPr>
        <w:t>Een eerste belangrijke vaststelling die we dienen te maken is dat momenteel de investeringen in hf</w:t>
      </w:r>
      <w:r w:rsidR="00887062">
        <w:rPr>
          <w:sz w:val="22"/>
        </w:rPr>
        <w:t>, gemeten aan het aantal trajecten</w:t>
      </w:r>
      <w:r w:rsidR="0004353C">
        <w:rPr>
          <w:sz w:val="22"/>
        </w:rPr>
        <w:t>,</w:t>
      </w:r>
      <w:r>
        <w:rPr>
          <w:sz w:val="22"/>
        </w:rPr>
        <w:t xml:space="preserve"> vanwege lokale </w:t>
      </w:r>
      <w:r w:rsidR="00936E87">
        <w:rPr>
          <w:sz w:val="22"/>
        </w:rPr>
        <w:t>besturen, deze</w:t>
      </w:r>
      <w:r>
        <w:rPr>
          <w:sz w:val="22"/>
        </w:rPr>
        <w:t xml:space="preserve"> van het Vlaams actieplan overstijgen. Alleen al OCMW Gent nam op 1 januari 2018, </w:t>
      </w:r>
      <w:r w:rsidR="00610371">
        <w:rPr>
          <w:sz w:val="22"/>
        </w:rPr>
        <w:t xml:space="preserve">87 </w:t>
      </w:r>
      <w:r>
        <w:rPr>
          <w:sz w:val="22"/>
        </w:rPr>
        <w:t xml:space="preserve">% van de lopende trajecten voor z’n rekening. Zelfs als alle Vlaamse impulsmiddelen </w:t>
      </w:r>
      <w:r w:rsidR="009B6121">
        <w:rPr>
          <w:sz w:val="22"/>
        </w:rPr>
        <w:t xml:space="preserve">effectief </w:t>
      </w:r>
      <w:r>
        <w:rPr>
          <w:sz w:val="22"/>
        </w:rPr>
        <w:t xml:space="preserve">omgezet zijn in hf-trajecten, zullen de investeringen vanwege 1 centrumstad, deze van Vlaanderen nog overstijgen. </w:t>
      </w:r>
      <w:r w:rsidR="005B77A8">
        <w:rPr>
          <w:sz w:val="22"/>
        </w:rPr>
        <w:t>Ook de investeringen van OCMW Roes</w:t>
      </w:r>
      <w:r w:rsidR="00514843">
        <w:rPr>
          <w:sz w:val="22"/>
        </w:rPr>
        <w:t>e</w:t>
      </w:r>
      <w:r w:rsidR="005B77A8">
        <w:rPr>
          <w:sz w:val="22"/>
        </w:rPr>
        <w:t>lare</w:t>
      </w:r>
      <w:r w:rsidR="00936E87">
        <w:rPr>
          <w:sz w:val="22"/>
        </w:rPr>
        <w:t xml:space="preserve"> </w:t>
      </w:r>
      <w:r w:rsidR="000B2086">
        <w:rPr>
          <w:sz w:val="22"/>
        </w:rPr>
        <w:t>(3</w:t>
      </w:r>
      <w:r w:rsidR="00936E87">
        <w:rPr>
          <w:sz w:val="22"/>
        </w:rPr>
        <w:t xml:space="preserve"> VTE)</w:t>
      </w:r>
      <w:r w:rsidR="005B77A8">
        <w:rPr>
          <w:sz w:val="22"/>
        </w:rPr>
        <w:t xml:space="preserve">, zijn aanzienlijk, in verhouding tot de omvang van de stad. </w:t>
      </w:r>
      <w:r>
        <w:rPr>
          <w:sz w:val="22"/>
        </w:rPr>
        <w:t xml:space="preserve">Bekijken we de zaak nog iets ruimer dan enkel hf, en nemen we er ook de inspanningen van de stad Antwerpen bij voor langdurig thuislozen </w:t>
      </w:r>
      <w:r w:rsidR="009B6121">
        <w:rPr>
          <w:sz w:val="22"/>
        </w:rPr>
        <w:t>(4</w:t>
      </w:r>
      <w:r w:rsidR="005B77A8">
        <w:rPr>
          <w:sz w:val="22"/>
        </w:rPr>
        <w:t>7 trajecten)</w:t>
      </w:r>
      <w:r w:rsidR="00CA0F3C">
        <w:rPr>
          <w:sz w:val="22"/>
        </w:rPr>
        <w:t xml:space="preserve">, dan komen de investeringen vanuit de centrumsteden, nog meer boven de Vlaamse uitstijgen. </w:t>
      </w:r>
      <w:r w:rsidR="00514843">
        <w:rPr>
          <w:sz w:val="22"/>
        </w:rPr>
        <w:t>Is het logisch dat binnen de context van een Vlaams actieplan tegen thuisloosheid de lokale investeringen inzake het bestrijden van langdurige thuisloosheid, deze van de centrale overheid overstijgen?</w:t>
      </w:r>
      <w:r w:rsidR="00CA122E">
        <w:rPr>
          <w:sz w:val="22"/>
        </w:rPr>
        <w:t xml:space="preserve"> </w:t>
      </w:r>
    </w:p>
    <w:p w:rsidR="0044129A" w:rsidRDefault="00CA122E" w:rsidP="005A5EFF">
      <w:pPr>
        <w:ind w:left="360"/>
        <w:rPr>
          <w:sz w:val="22"/>
        </w:rPr>
      </w:pPr>
      <w:r>
        <w:rPr>
          <w:sz w:val="22"/>
        </w:rPr>
        <w:t xml:space="preserve">In dit verslag gaan we niet in op modelgetrouwheid. Daarvoor is een specifiek onderzoek nodig, zoals destijds werd uitgevoerd in het Belgische hf-experiment. Maar toch dit erover. We zien dat in de duiding vanuit </w:t>
      </w:r>
      <w:r w:rsidR="00334264">
        <w:rPr>
          <w:sz w:val="22"/>
        </w:rPr>
        <w:t>enkele</w:t>
      </w:r>
      <w:r>
        <w:rPr>
          <w:sz w:val="22"/>
        </w:rPr>
        <w:t xml:space="preserve"> lokale netwerken het begrip ‘housing</w:t>
      </w:r>
      <w:r w:rsidR="007B0CB0">
        <w:rPr>
          <w:sz w:val="22"/>
        </w:rPr>
        <w:t>-first</w:t>
      </w:r>
      <w:r>
        <w:rPr>
          <w:sz w:val="22"/>
        </w:rPr>
        <w:t xml:space="preserve">-light’ wordt vermeld. Ook in de wetenschappelijke literatuur komt dit </w:t>
      </w:r>
      <w:r w:rsidR="00CE4280">
        <w:rPr>
          <w:sz w:val="22"/>
        </w:rPr>
        <w:t xml:space="preserve">begrip </w:t>
      </w:r>
      <w:r>
        <w:rPr>
          <w:sz w:val="22"/>
        </w:rPr>
        <w:t>soms naar voor</w:t>
      </w:r>
      <w:r w:rsidR="000B2E0E">
        <w:rPr>
          <w:rStyle w:val="Voetnootmarkering"/>
          <w:sz w:val="22"/>
        </w:rPr>
        <w:footnoteReference w:id="2"/>
      </w:r>
      <w:r>
        <w:rPr>
          <w:sz w:val="22"/>
        </w:rPr>
        <w:t>. Men bedoelt er dan een begeleidingsaanbod mee waarin geen psychiater is ingeschakeld en/of geen ontwenningsaanbod beschikbaar is in het team.</w:t>
      </w:r>
      <w:r w:rsidR="007B0CB0">
        <w:rPr>
          <w:sz w:val="22"/>
        </w:rPr>
        <w:t xml:space="preserve"> Maar in housing-first-light gaat het zeker ook om vaste woonsten, en geen doorstromingsgerichte werking. Wat modelgetrouwheid betreft, mag men trouwens ‘het-doel-achter-het-doel’ niet uit het oog verliezen. Het komt er in dit Vlaams actieplan in de eerste plaats op aan om langdurige thuisloosheid te verminderen, en niet om hf zo model getrouw mogelijk te gaan toepassen. Uiteraard is geweten dat hf een evidence-based benadering is. </w:t>
      </w:r>
      <w:r w:rsidR="00334264">
        <w:rPr>
          <w:sz w:val="22"/>
        </w:rPr>
        <w:t xml:space="preserve">Toch </w:t>
      </w:r>
      <w:r w:rsidR="007B0CB0">
        <w:rPr>
          <w:sz w:val="22"/>
        </w:rPr>
        <w:t xml:space="preserve">wil </w:t>
      </w:r>
      <w:r w:rsidR="00334264">
        <w:rPr>
          <w:sz w:val="22"/>
        </w:rPr>
        <w:t xml:space="preserve">dit </w:t>
      </w:r>
      <w:r w:rsidR="007B0CB0">
        <w:rPr>
          <w:sz w:val="22"/>
        </w:rPr>
        <w:t>niet zeggen dat andere benaderingen totaal ineffectief zouden zijn. Alleen is daar</w:t>
      </w:r>
      <w:r w:rsidR="00CE4280">
        <w:rPr>
          <w:sz w:val="22"/>
        </w:rPr>
        <w:t>over</w:t>
      </w:r>
      <w:r w:rsidR="007B0CB0">
        <w:rPr>
          <w:sz w:val="22"/>
        </w:rPr>
        <w:t xml:space="preserve"> vaak te weinig onderzoek naar gedaan, om </w:t>
      </w:r>
      <w:r w:rsidR="00CE4280">
        <w:rPr>
          <w:sz w:val="22"/>
        </w:rPr>
        <w:t>er gefundeerde</w:t>
      </w:r>
      <w:r w:rsidR="007B0CB0">
        <w:rPr>
          <w:sz w:val="22"/>
        </w:rPr>
        <w:t xml:space="preserve"> uitspraken over te kunnen doen.</w:t>
      </w:r>
      <w:r w:rsidR="0095599E">
        <w:rPr>
          <w:sz w:val="22"/>
        </w:rPr>
        <w:t xml:space="preserve"> Maar vanuit het Steunpunt Mens en Samenleving adviseren we wel om het begrip hf-(light) alleen te gebruiken voor die werkingen die aan de 8 basisprincipes van hf beantwoorden. </w:t>
      </w:r>
      <w:r w:rsidR="0044129A">
        <w:rPr>
          <w:sz w:val="22"/>
        </w:rPr>
        <w:t>Dit om de transparantie te bevorderen.</w:t>
      </w:r>
    </w:p>
    <w:p w:rsidR="00514843" w:rsidRDefault="00514843" w:rsidP="005A5EFF">
      <w:pPr>
        <w:ind w:left="360"/>
        <w:rPr>
          <w:sz w:val="22"/>
        </w:rPr>
      </w:pPr>
      <w:r>
        <w:rPr>
          <w:sz w:val="22"/>
        </w:rPr>
        <w:t>Een tweede vaststelling is dat het concept van het werken met een ‘dedicated team’ blijkt aan te slaan: in 10 van de 14 regio’s gaan zulke teams aan de slag</w:t>
      </w:r>
      <w:r w:rsidR="00610371">
        <w:rPr>
          <w:sz w:val="22"/>
        </w:rPr>
        <w:t xml:space="preserve"> of zijn ze al bezig</w:t>
      </w:r>
      <w:r>
        <w:rPr>
          <w:sz w:val="22"/>
        </w:rPr>
        <w:t xml:space="preserve">. </w:t>
      </w:r>
      <w:r w:rsidR="0044129A">
        <w:rPr>
          <w:sz w:val="22"/>
        </w:rPr>
        <w:t>Dit is een belangrijke ontwikkeling naar een meer intersectorale aanpak van thuisloosheid. Want tot op heden waren daar enkel de OCMW’s en de CAW’s (vooral) mee bezig.</w:t>
      </w:r>
    </w:p>
    <w:p w:rsidR="00380FFA" w:rsidRDefault="00527A3D" w:rsidP="005A5EFF">
      <w:pPr>
        <w:ind w:left="360"/>
        <w:rPr>
          <w:sz w:val="22"/>
        </w:rPr>
      </w:pPr>
      <w:r>
        <w:rPr>
          <w:sz w:val="22"/>
        </w:rPr>
        <w:t xml:space="preserve">Bij de CAW’s zijn er twee snelheden vast te stellen: er zijn onderbezette CAW’s die voor hf extra impulsmiddelen hebben gekregen. De andere CAW’s, die hiervoor geen extra middelen kregen, dienen eerst middelen te herschikken, vooraleer hf te kunnen opstarten. Dat proces loopt natuurlijk trager en is moeilijker dan wanneer </w:t>
      </w:r>
      <w:r>
        <w:rPr>
          <w:sz w:val="22"/>
        </w:rPr>
        <w:lastRenderedPageBreak/>
        <w:t xml:space="preserve">een CAW ineens in hf kan investeren. </w:t>
      </w:r>
      <w:r w:rsidR="000232CB">
        <w:rPr>
          <w:sz w:val="22"/>
        </w:rPr>
        <w:t xml:space="preserve">Ook het vormen van dedicated teams met andere organisaties, vergt natuurlijk een onderhandelingsproces en dus tijd. </w:t>
      </w:r>
      <w:r>
        <w:rPr>
          <w:sz w:val="22"/>
        </w:rPr>
        <w:t>Vanuit de centrale regie zou men met dit gegeven terdege rekening dienen te houden</w:t>
      </w:r>
      <w:r w:rsidR="009E0115">
        <w:rPr>
          <w:sz w:val="22"/>
        </w:rPr>
        <w:t>, ook in z’n feedback naar de sector</w:t>
      </w:r>
      <w:r>
        <w:rPr>
          <w:sz w:val="22"/>
        </w:rPr>
        <w:t>.</w:t>
      </w:r>
      <w:r w:rsidR="00610371">
        <w:rPr>
          <w:sz w:val="22"/>
        </w:rPr>
        <w:t xml:space="preserve"> Het voordeel van de huidige werkwijze is </w:t>
      </w:r>
      <w:r w:rsidR="00C269A3">
        <w:rPr>
          <w:sz w:val="22"/>
        </w:rPr>
        <w:t xml:space="preserve">wel </w:t>
      </w:r>
      <w:r w:rsidR="00610371">
        <w:rPr>
          <w:sz w:val="22"/>
        </w:rPr>
        <w:t>dat de hf-methodiek gebiedsdekkend in Vlaanderen wordt verspreid. Een aandachtspunt kan wel zijn dat dedicated teams voldoende cases dienen te hebben, om expertise te verwerven. Maar dit is een middelenkwestie.</w:t>
      </w:r>
    </w:p>
    <w:p w:rsidR="00527A3D" w:rsidRDefault="00527A3D" w:rsidP="005A5EFF">
      <w:pPr>
        <w:ind w:left="360"/>
        <w:rPr>
          <w:sz w:val="22"/>
        </w:rPr>
      </w:pPr>
      <w:r>
        <w:rPr>
          <w:sz w:val="22"/>
        </w:rPr>
        <w:t>Bij het opmaken van dit monitoring verslag werden vanuit de lokale netwerken geen weerstanden tegen hf gemeld. Verder loopt er nu ook door SAM, met de steun vanuit de Belgische hf-hub, een kennismakings</w:t>
      </w:r>
      <w:r w:rsidR="000C0B90">
        <w:rPr>
          <w:sz w:val="22"/>
        </w:rPr>
        <w:t>- en verdiepings</w:t>
      </w:r>
      <w:r>
        <w:rPr>
          <w:sz w:val="22"/>
        </w:rPr>
        <w:t>vorming over hf, teneinde het draagvlak</w:t>
      </w:r>
      <w:r w:rsidR="00EE4AED">
        <w:rPr>
          <w:sz w:val="22"/>
        </w:rPr>
        <w:t xml:space="preserve"> en de expertise</w:t>
      </w:r>
      <w:r>
        <w:rPr>
          <w:sz w:val="22"/>
        </w:rPr>
        <w:t xml:space="preserve"> ervoor nog te vergroten.</w:t>
      </w:r>
    </w:p>
    <w:p w:rsidR="000232CB" w:rsidRDefault="000232CB" w:rsidP="005A5EFF">
      <w:pPr>
        <w:ind w:left="360"/>
        <w:rPr>
          <w:sz w:val="22"/>
        </w:rPr>
      </w:pPr>
      <w:r>
        <w:rPr>
          <w:sz w:val="22"/>
        </w:rPr>
        <w:t xml:space="preserve">Over reconversies naar hf </w:t>
      </w:r>
      <w:r w:rsidR="00C644C5">
        <w:rPr>
          <w:sz w:val="22"/>
        </w:rPr>
        <w:t>is</w:t>
      </w:r>
      <w:r>
        <w:rPr>
          <w:sz w:val="22"/>
        </w:rPr>
        <w:t xml:space="preserve"> er momenteel nog een feedbackronde </w:t>
      </w:r>
      <w:r w:rsidR="00C644C5">
        <w:rPr>
          <w:sz w:val="22"/>
        </w:rPr>
        <w:t xml:space="preserve">bezig </w:t>
      </w:r>
      <w:r>
        <w:rPr>
          <w:sz w:val="22"/>
        </w:rPr>
        <w:t>op basis van een inputnota van SAM. Dit thema komt terug op de agenda van het overleg met de lokale netwerken van 27 september.</w:t>
      </w:r>
    </w:p>
    <w:p w:rsidR="00CA0F3C" w:rsidRDefault="00CA0F3C" w:rsidP="005A5EFF">
      <w:pPr>
        <w:ind w:left="360"/>
        <w:rPr>
          <w:sz w:val="22"/>
        </w:rPr>
      </w:pPr>
    </w:p>
    <w:p w:rsidR="00234C36" w:rsidRDefault="00234C36" w:rsidP="005A5EFF">
      <w:pPr>
        <w:ind w:left="360"/>
        <w:rPr>
          <w:sz w:val="22"/>
        </w:rPr>
      </w:pPr>
    </w:p>
    <w:p w:rsidR="00234C36" w:rsidRPr="005A5EFF" w:rsidRDefault="00234C36" w:rsidP="005A5EFF">
      <w:pPr>
        <w:ind w:left="360"/>
        <w:rPr>
          <w:sz w:val="22"/>
        </w:rPr>
      </w:pPr>
    </w:p>
    <w:p w:rsidR="007278F0" w:rsidRPr="00505622" w:rsidRDefault="007278F0" w:rsidP="007278F0">
      <w:pPr>
        <w:pStyle w:val="Lijstalinea"/>
      </w:pPr>
    </w:p>
    <w:sdt>
      <w:sdtPr>
        <w:alias w:val="separator"/>
        <w:tag w:val="separator"/>
        <w:id w:val="-1432894453"/>
        <w:lock w:val="contentLocked"/>
        <w:placeholder>
          <w:docPart w:val="150223B75E4241339C260CD784DAD357"/>
        </w:placeholder>
      </w:sdtPr>
      <w:sdtEndPr/>
      <w:sdtContent>
        <w:p w:rsidR="008B69A1" w:rsidRPr="008B69A1" w:rsidRDefault="008B69A1" w:rsidP="0030194B">
          <w:pPr>
            <w:pStyle w:val="scheidingsteken"/>
          </w:pPr>
          <w:r w:rsidRPr="008B69A1">
            <w:t>—</w:t>
          </w:r>
        </w:p>
      </w:sdtContent>
    </w:sdt>
    <w:p w:rsidR="00505622" w:rsidRPr="00505622" w:rsidRDefault="007D5DB2" w:rsidP="00505622">
      <w:pPr>
        <w:rPr>
          <w:rStyle w:val="accentzwart"/>
        </w:rPr>
      </w:pPr>
      <w:r>
        <w:rPr>
          <w:rStyle w:val="accentzwart"/>
        </w:rPr>
        <w:t>Danny Lescrauwaet</w:t>
      </w:r>
    </w:p>
    <w:p w:rsidR="008F5885" w:rsidRPr="008F5885" w:rsidRDefault="007D5DB2" w:rsidP="008F5885">
      <w:r>
        <w:t>Danny.lescrauwaet@samvzw.be</w:t>
      </w:r>
    </w:p>
    <w:p w:rsidR="008F5885" w:rsidRPr="008F5885" w:rsidRDefault="007D5DB2" w:rsidP="008F5885">
      <w:r>
        <w:t>0492 73 54 28</w:t>
      </w:r>
    </w:p>
    <w:sdt>
      <w:sdtPr>
        <w:rPr>
          <w:b/>
        </w:rPr>
        <w:alias w:val="maatsch.Zetel"/>
        <w:tag w:val="maatsch.Zetel"/>
        <w:id w:val="-318346780"/>
        <w:lock w:val="contentLocked"/>
        <w:placeholder>
          <w:docPart w:val="150223B75E4241339C260CD784DAD357"/>
        </w:placeholder>
      </w:sdtPr>
      <w:sdtEndPr>
        <w:rPr>
          <w:b w:val="0"/>
        </w:rPr>
      </w:sdtEndPr>
      <w:sdtContent>
        <w:p w:rsidR="00940DF0" w:rsidRPr="0030194B" w:rsidRDefault="00940DF0" w:rsidP="00BF4635">
          <w:pPr>
            <w:pStyle w:val="maatschZetel"/>
            <w:rPr>
              <w:b/>
            </w:rPr>
          </w:pPr>
          <w:r w:rsidRPr="0030194B">
            <w:rPr>
              <w:b/>
            </w:rPr>
            <w:t>SAM, steunpunt Mens en Samenleving vzw</w:t>
          </w:r>
        </w:p>
        <w:p w:rsidR="00940DF0" w:rsidRPr="00940DF0" w:rsidRDefault="00940DF0" w:rsidP="00BF4635">
          <w:pPr>
            <w:pStyle w:val="maatschZetel"/>
          </w:pPr>
          <w:r w:rsidRPr="00940DF0">
            <w:t xml:space="preserve">Maatschappelijke </w:t>
          </w:r>
          <w:r w:rsidRPr="00BF4635">
            <w:t>zetel</w:t>
          </w:r>
          <w:r w:rsidRPr="00940DF0">
            <w:t>: Eliaertsstraat 20 — 2140 Antwerpen</w:t>
          </w:r>
        </w:p>
        <w:p w:rsidR="001467D3" w:rsidRDefault="008B69A1" w:rsidP="006848B8">
          <w:pPr>
            <w:pStyle w:val="maatschZetel"/>
          </w:pPr>
          <w:r w:rsidRPr="00940DF0">
            <w:t>info@samvzw.be — samvzw.be</w:t>
          </w:r>
          <w:r w:rsidR="00B56396">
            <w:t xml:space="preserve"> </w:t>
          </w:r>
        </w:p>
      </w:sdtContent>
    </w:sdt>
    <w:sectPr w:rsidR="001467D3" w:rsidSect="009F45CF">
      <w:headerReference w:type="default" r:id="rId11"/>
      <w:type w:val="continuous"/>
      <w:pgSz w:w="11906" w:h="16838" w:code="9"/>
      <w:pgMar w:top="1599" w:right="1644" w:bottom="1905" w:left="1644"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F0A" w:rsidRDefault="005C0F0A" w:rsidP="00BE76AB">
      <w:pPr>
        <w:spacing w:line="240" w:lineRule="auto"/>
      </w:pPr>
      <w:r>
        <w:separator/>
      </w:r>
    </w:p>
  </w:endnote>
  <w:endnote w:type="continuationSeparator" w:id="0">
    <w:p w:rsidR="005C0F0A" w:rsidRDefault="005C0F0A" w:rsidP="00BE76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Segoe UI">
    <w:altName w:val="Courier New"/>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SAMtabel"/>
      <w:tblW w:w="0" w:type="auto"/>
      <w:tblBorders>
        <w:top w:val="none" w:sz="0" w:space="0" w:color="auto"/>
        <w:bottom w:val="none" w:sz="0" w:space="0" w:color="auto"/>
        <w:insideH w:val="none" w:sz="0" w:space="0" w:color="auto"/>
        <w:insideV w:val="none" w:sz="0" w:space="0" w:color="auto"/>
      </w:tblBorders>
      <w:tblLayout w:type="fixed"/>
      <w:tblCellMar>
        <w:top w:w="0" w:type="dxa"/>
        <w:bottom w:w="0" w:type="dxa"/>
      </w:tblCellMar>
      <w:tblLook w:val="0600" w:firstRow="0" w:lastRow="0" w:firstColumn="0" w:lastColumn="0" w:noHBand="1" w:noVBand="1"/>
    </w:tblPr>
    <w:tblGrid>
      <w:gridCol w:w="8618"/>
      <w:gridCol w:w="936"/>
    </w:tblGrid>
    <w:tr w:rsidR="00D958D2" w:rsidTr="00405DD8">
      <w:trPr>
        <w:trHeight w:hRule="exact" w:val="454"/>
      </w:trPr>
      <w:tc>
        <w:tcPr>
          <w:tcW w:w="8618" w:type="dxa"/>
          <w:tcMar>
            <w:left w:w="340" w:type="dxa"/>
            <w:right w:w="340" w:type="dxa"/>
          </w:tcMar>
        </w:tcPr>
        <w:p w:rsidR="00D958D2" w:rsidRDefault="005C0F0A" w:rsidP="004C3998">
          <w:pPr>
            <w:pStyle w:val="Voettekst"/>
          </w:pPr>
          <w:sdt>
            <w:sdtPr>
              <w:alias w:val="docTitle_voet"/>
              <w:tag w:val="docTitle_voet"/>
              <w:id w:val="-552069423"/>
              <w:lock w:val="sdtLocked"/>
              <w:dataBinding w:xpath="/root[1]/title[1]" w:storeItemID="{0CD84D59-A803-4F8A-B62A-D1BC7C0FB093}"/>
              <w:text/>
            </w:sdtPr>
            <w:sdtEndPr/>
            <w:sdtContent>
              <w:r w:rsidR="007E46ED">
                <w:t>Housing-First in Vlaanderen</w:t>
              </w:r>
            </w:sdtContent>
          </w:sdt>
          <w:r w:rsidR="00D958D2" w:rsidRPr="004B3B5F">
            <w:rPr>
              <w:rStyle w:val="voettekstdoctype"/>
              <w:noProof/>
            </w:rPr>
            <w:drawing>
              <wp:anchor distT="0" distB="0" distL="114300" distR="114300" simplePos="0" relativeHeight="251658240" behindDoc="1" locked="1" layoutInCell="1" allowOverlap="1" wp14:anchorId="535101FF" wp14:editId="65C665D5">
                <wp:simplePos x="0" y="0"/>
                <wp:positionH relativeFrom="page">
                  <wp:posOffset>7245985</wp:posOffset>
                </wp:positionH>
                <wp:positionV relativeFrom="page">
                  <wp:posOffset>9973310</wp:posOffset>
                </wp:positionV>
                <wp:extent cx="313055" cy="31305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_MsWord-imports_300dpi-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055" cy="313055"/>
                        </a:xfrm>
                        <a:prstGeom prst="rect">
                          <a:avLst/>
                        </a:prstGeom>
                      </pic:spPr>
                    </pic:pic>
                  </a:graphicData>
                </a:graphic>
                <wp14:sizeRelH relativeFrom="margin">
                  <wp14:pctWidth>0</wp14:pctWidth>
                </wp14:sizeRelH>
                <wp14:sizeRelV relativeFrom="margin">
                  <wp14:pctHeight>0</wp14:pctHeight>
                </wp14:sizeRelV>
              </wp:anchor>
            </w:drawing>
          </w:r>
          <w:r w:rsidR="00D958D2" w:rsidRPr="00D958D2">
            <w:t xml:space="preserve"> —</w:t>
          </w:r>
          <w:r w:rsidR="004B3B5F">
            <w:t xml:space="preserve"> </w:t>
          </w:r>
          <w:sdt>
            <w:sdtPr>
              <w:rPr>
                <w:rStyle w:val="voettekstdoctype"/>
              </w:rPr>
              <w:alias w:val="docType_voet"/>
              <w:tag w:val="docType_voet"/>
              <w:id w:val="-1433739923"/>
              <w:lock w:val="sdtLocked"/>
              <w:dataBinding w:xpath="/root[1]/doctype[1]" w:storeItemID="{0CD84D59-A803-4F8A-B62A-D1BC7C0FB093}"/>
              <w:text/>
            </w:sdtPr>
            <w:sdtEndPr>
              <w:rPr>
                <w:rStyle w:val="voettekstdoctype"/>
              </w:rPr>
            </w:sdtEndPr>
            <w:sdtContent>
              <w:r w:rsidR="008A319E">
                <w:rPr>
                  <w:rStyle w:val="voettekstdoctype"/>
                </w:rPr>
                <w:t>Monitoringverslag</w:t>
              </w:r>
            </w:sdtContent>
          </w:sdt>
          <w:r w:rsidR="00D958D2" w:rsidRPr="001C7C5D">
            <w:rPr>
              <w:rStyle w:val="voettekstdoctype"/>
            </w:rPr>
            <w:t xml:space="preserve"> </w:t>
          </w:r>
          <w:sdt>
            <w:sdtPr>
              <w:rPr>
                <w:rStyle w:val="voettekstdatum"/>
              </w:rPr>
              <w:alias w:val="datum_voet"/>
              <w:tag w:val="datum_voet"/>
              <w:id w:val="-1169398083"/>
              <w:lock w:val="sdtLocked"/>
              <w:dataBinding w:xpath="/root[1]/date[1]" w:storeItemID="{0CD84D59-A803-4F8A-B62A-D1BC7C0FB093}"/>
              <w:date w:fullDate="2018-03-20T00:00:00Z">
                <w:dateFormat w:val="yyyy.MM.dd"/>
                <w:lid w:val="nl-BE"/>
                <w:storeMappedDataAs w:val="dateTime"/>
                <w:calendar w:val="gregorian"/>
              </w:date>
            </w:sdtPr>
            <w:sdtEndPr>
              <w:rPr>
                <w:rStyle w:val="voettekstdatum"/>
              </w:rPr>
            </w:sdtEndPr>
            <w:sdtContent>
              <w:r w:rsidR="00C81CB5">
                <w:rPr>
                  <w:rStyle w:val="voettekstdatum"/>
                </w:rPr>
                <w:t>2018.03.20</w:t>
              </w:r>
            </w:sdtContent>
          </w:sdt>
        </w:p>
      </w:tc>
      <w:tc>
        <w:tcPr>
          <w:tcW w:w="936" w:type="dxa"/>
        </w:tcPr>
        <w:p w:rsidR="00D958D2" w:rsidRDefault="00D958D2" w:rsidP="00E72FE3">
          <w:pPr>
            <w:pStyle w:val="Voettekst"/>
            <w:jc w:val="left"/>
          </w:pPr>
          <w:r>
            <w:rPr>
              <w:b w:val="0"/>
              <w:bCs/>
            </w:rPr>
            <w:fldChar w:fldCharType="begin"/>
          </w:r>
          <w:r>
            <w:rPr>
              <w:bCs/>
            </w:rPr>
            <w:instrText>PAGE  \* Arabic  \* MERGEFORMAT</w:instrText>
          </w:r>
          <w:r>
            <w:rPr>
              <w:b w:val="0"/>
              <w:bCs/>
            </w:rPr>
            <w:fldChar w:fldCharType="separate"/>
          </w:r>
          <w:r w:rsidR="00CE6AD3" w:rsidRPr="00CE6AD3">
            <w:rPr>
              <w:b w:val="0"/>
              <w:bCs/>
              <w:noProof/>
              <w:lang w:val="nl-NL"/>
            </w:rPr>
            <w:t>9</w:t>
          </w:r>
          <w:r>
            <w:rPr>
              <w:b w:val="0"/>
              <w:bCs/>
            </w:rPr>
            <w:fldChar w:fldCharType="end"/>
          </w:r>
          <w:r>
            <w:rPr>
              <w:lang w:val="nl-NL"/>
            </w:rPr>
            <w:t xml:space="preserve"> / </w:t>
          </w:r>
          <w:r>
            <w:rPr>
              <w:b w:val="0"/>
              <w:bCs/>
            </w:rPr>
            <w:fldChar w:fldCharType="begin"/>
          </w:r>
          <w:r>
            <w:rPr>
              <w:bCs/>
            </w:rPr>
            <w:instrText>NUMPAGES  \* Arabic  \* MERGEFORMAT</w:instrText>
          </w:r>
          <w:r>
            <w:rPr>
              <w:b w:val="0"/>
              <w:bCs/>
            </w:rPr>
            <w:fldChar w:fldCharType="separate"/>
          </w:r>
          <w:r w:rsidR="00CE6AD3" w:rsidRPr="00CE6AD3">
            <w:rPr>
              <w:b w:val="0"/>
              <w:bCs/>
              <w:noProof/>
              <w:lang w:val="nl-NL"/>
            </w:rPr>
            <w:t>9</w:t>
          </w:r>
          <w:r>
            <w:rPr>
              <w:b w:val="0"/>
              <w:bCs/>
            </w:rPr>
            <w:fldChar w:fldCharType="end"/>
          </w:r>
        </w:p>
      </w:tc>
    </w:tr>
  </w:tbl>
  <w:p w:rsidR="00D958D2" w:rsidRDefault="00D958D2" w:rsidP="00D958D2">
    <w:pPr>
      <w:pStyle w:val="Voettekst"/>
    </w:pPr>
    <w:r>
      <w:rPr>
        <w:noProof/>
      </w:rPr>
      <w:drawing>
        <wp:anchor distT="0" distB="0" distL="114300" distR="114300" simplePos="0" relativeHeight="251661312" behindDoc="0" locked="1" layoutInCell="1" allowOverlap="1" wp14:anchorId="073D8030" wp14:editId="5D6B62D0">
          <wp:simplePos x="0" y="0"/>
          <wp:positionH relativeFrom="page">
            <wp:posOffset>7245985</wp:posOffset>
          </wp:positionH>
          <wp:positionV relativeFrom="page">
            <wp:posOffset>9973310</wp:posOffset>
          </wp:positionV>
          <wp:extent cx="313200" cy="313200"/>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_MsWord-imports_300dpi-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200" cy="31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F0A" w:rsidRPr="001D1A7D" w:rsidRDefault="005C0F0A" w:rsidP="00BE76AB">
      <w:pPr>
        <w:spacing w:line="240" w:lineRule="auto"/>
        <w:rPr>
          <w:color w:val="C7502E" w:themeColor="accent3"/>
        </w:rPr>
      </w:pPr>
      <w:r w:rsidRPr="001D1A7D">
        <w:rPr>
          <w:color w:val="C7502E" w:themeColor="accent3"/>
        </w:rPr>
        <w:t>—</w:t>
      </w:r>
    </w:p>
  </w:footnote>
  <w:footnote w:type="continuationSeparator" w:id="0">
    <w:p w:rsidR="005C0F0A" w:rsidRDefault="005C0F0A" w:rsidP="00BE76AB">
      <w:pPr>
        <w:spacing w:line="240" w:lineRule="auto"/>
      </w:pPr>
      <w:r w:rsidRPr="001D1A7D">
        <w:rPr>
          <w:color w:val="C7502E" w:themeColor="accent3"/>
        </w:rPr>
        <w:t>—</w:t>
      </w:r>
    </w:p>
  </w:footnote>
  <w:footnote w:type="continuationNotice" w:id="1">
    <w:p w:rsidR="005C0F0A" w:rsidRPr="00940DF0" w:rsidRDefault="005C0F0A">
      <w:pPr>
        <w:spacing w:line="240" w:lineRule="auto"/>
        <w:rPr>
          <w:sz w:val="4"/>
          <w:szCs w:val="4"/>
        </w:rPr>
      </w:pPr>
    </w:p>
  </w:footnote>
  <w:footnote w:id="2">
    <w:p w:rsidR="000B2E0E" w:rsidRDefault="000B2E0E">
      <w:pPr>
        <w:pStyle w:val="Voetnoottekst"/>
      </w:pPr>
      <w:r>
        <w:rPr>
          <w:rStyle w:val="Voetnootmarkering"/>
        </w:rPr>
        <w:footnoteRef/>
      </w:r>
      <w:r>
        <w:t xml:space="preserve"> Pleace, N., Housing First, European Observatorium </w:t>
      </w:r>
      <w:r w:rsidR="00D20794">
        <w:t>of Homelessness, Rapport.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FA6" w:rsidRDefault="00902742">
    <w:pPr>
      <w:pStyle w:val="Koptekst"/>
    </w:pPr>
    <w:r>
      <w:rPr>
        <w:noProof/>
      </w:rPr>
      <w:drawing>
        <wp:anchor distT="0" distB="0" distL="114300" distR="114300" simplePos="0" relativeHeight="251663360" behindDoc="1" locked="1" layoutInCell="1" allowOverlap="1" wp14:anchorId="302E426C" wp14:editId="5076234D">
          <wp:simplePos x="0" y="0"/>
          <wp:positionH relativeFrom="margin">
            <wp:posOffset>-478155</wp:posOffset>
          </wp:positionH>
          <wp:positionV relativeFrom="page">
            <wp:posOffset>716280</wp:posOffset>
          </wp:positionV>
          <wp:extent cx="2221865" cy="469265"/>
          <wp:effectExtent l="0" t="0" r="6985" b="698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_MsWord-imports_300dpi-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1865" cy="4692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FA6" w:rsidRDefault="00CE2F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A3EEE"/>
    <w:multiLevelType w:val="multilevel"/>
    <w:tmpl w:val="B0867C46"/>
    <w:numStyleLink w:val="KADEROPSOM"/>
  </w:abstractNum>
  <w:abstractNum w:abstractNumId="1" w15:restartNumberingAfterBreak="0">
    <w:nsid w:val="1DDB1BE1"/>
    <w:multiLevelType w:val="multilevel"/>
    <w:tmpl w:val="D996DE0E"/>
    <w:styleLink w:val="LIJSTOPSOM"/>
    <w:lvl w:ilvl="0">
      <w:start w:val="1"/>
      <w:numFmt w:val="bullet"/>
      <w:pStyle w:val="lijstopsomming1"/>
      <w:lvlText w:val="•"/>
      <w:lvlJc w:val="left"/>
      <w:pPr>
        <w:ind w:left="255" w:hanging="255"/>
      </w:pPr>
      <w:rPr>
        <w:rFonts w:hint="default"/>
        <w:color w:val="00A183" w:themeColor="text2"/>
      </w:rPr>
    </w:lvl>
    <w:lvl w:ilvl="1">
      <w:start w:val="1"/>
      <w:numFmt w:val="bullet"/>
      <w:pStyle w:val="lijstopsomming2"/>
      <w:lvlText w:val="-"/>
      <w:lvlJc w:val="left"/>
      <w:pPr>
        <w:ind w:left="510" w:hanging="255"/>
      </w:pPr>
      <w:rPr>
        <w:rFonts w:ascii="Trebuchet MS" w:hAnsi="Trebuchet MS" w:hint="default"/>
        <w:b/>
        <w:i w:val="0"/>
        <w:color w:val="auto"/>
      </w:rPr>
    </w:lvl>
    <w:lvl w:ilvl="2">
      <w:start w:val="1"/>
      <w:numFmt w:val="bullet"/>
      <w:pStyle w:val="lijstopsomming3"/>
      <w:lvlText w:val="&gt;"/>
      <w:lvlJc w:val="left"/>
      <w:pPr>
        <w:ind w:left="766" w:hanging="256"/>
      </w:pPr>
      <w:rPr>
        <w:rFonts w:ascii="Trebuchet MS" w:hAnsi="Trebuchet MS" w:hint="default"/>
        <w:b/>
        <w:i w:val="0"/>
        <w:color w:val="C7502E" w:themeColor="accent3"/>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23F51CCE"/>
    <w:multiLevelType w:val="multilevel"/>
    <w:tmpl w:val="42E83ECC"/>
    <w:styleLink w:val="KADERNUM"/>
    <w:lvl w:ilvl="0">
      <w:start w:val="1"/>
      <w:numFmt w:val="decimal"/>
      <w:pStyle w:val="kadernummer"/>
      <w:lvlText w:val="%1."/>
      <w:lvlJc w:val="left"/>
      <w:pPr>
        <w:ind w:left="709" w:hanging="255"/>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253A492B"/>
    <w:multiLevelType w:val="hybridMultilevel"/>
    <w:tmpl w:val="C8AE5536"/>
    <w:lvl w:ilvl="0" w:tplc="F634BE94">
      <w:start w:val="2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9DA41D6"/>
    <w:multiLevelType w:val="hybridMultilevel"/>
    <w:tmpl w:val="093209B8"/>
    <w:lvl w:ilvl="0" w:tplc="EC3C5BF4">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FA4B00"/>
    <w:multiLevelType w:val="multilevel"/>
    <w:tmpl w:val="764490C4"/>
    <w:numStyleLink w:val="LIJSTNUM"/>
  </w:abstractNum>
  <w:abstractNum w:abstractNumId="6" w15:restartNumberingAfterBreak="0">
    <w:nsid w:val="35762870"/>
    <w:multiLevelType w:val="multilevel"/>
    <w:tmpl w:val="D996DE0E"/>
    <w:numStyleLink w:val="LIJSTOPSOM"/>
  </w:abstractNum>
  <w:abstractNum w:abstractNumId="7" w15:restartNumberingAfterBreak="0">
    <w:nsid w:val="360C2357"/>
    <w:multiLevelType w:val="multilevel"/>
    <w:tmpl w:val="467432A4"/>
    <w:styleLink w:val="TABELNUM"/>
    <w:lvl w:ilvl="0">
      <w:start w:val="1"/>
      <w:numFmt w:val="decimal"/>
      <w:pStyle w:val="tabellijstnum1"/>
      <w:lvlText w:val="%1."/>
      <w:lvlJc w:val="left"/>
      <w:pPr>
        <w:ind w:left="170" w:hanging="170"/>
      </w:pPr>
      <w:rPr>
        <w:rFonts w:hint="default"/>
        <w:b/>
        <w:i w:val="0"/>
        <w:color w:val="00A183" w:themeColor="text2"/>
        <w:sz w:val="15"/>
      </w:rPr>
    </w:lvl>
    <w:lvl w:ilvl="1">
      <w:start w:val="1"/>
      <w:numFmt w:val="lowerLetter"/>
      <w:pStyle w:val="tabellijstnum2"/>
      <w:lvlText w:val="%2."/>
      <w:lvlJc w:val="left"/>
      <w:pPr>
        <w:ind w:left="340" w:hanging="170"/>
      </w:pPr>
      <w:rPr>
        <w:rFonts w:hint="default"/>
        <w:b/>
        <w:i w:val="0"/>
        <w:sz w:val="15"/>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41FD4CE3"/>
    <w:multiLevelType w:val="hybridMultilevel"/>
    <w:tmpl w:val="14B830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64B6D2A"/>
    <w:multiLevelType w:val="multilevel"/>
    <w:tmpl w:val="B50AF83C"/>
    <w:styleLink w:val="KOPNUM"/>
    <w:lvl w:ilvl="0">
      <w:start w:val="1"/>
      <w:numFmt w:val="decimal"/>
      <w:pStyle w:val="Kop1"/>
      <w:suff w:val="space"/>
      <w:lvlText w:val="%1."/>
      <w:lvlJc w:val="left"/>
      <w:pPr>
        <w:ind w:left="0" w:firstLine="0"/>
      </w:pPr>
      <w:rPr>
        <w:rFonts w:hint="default"/>
        <w:sz w:val="24"/>
      </w:rPr>
    </w:lvl>
    <w:lvl w:ilvl="1">
      <w:start w:val="1"/>
      <w:numFmt w:val="decimal"/>
      <w:pStyle w:val="Kop2"/>
      <w:suff w:val="space"/>
      <w:lvlText w:val="%1.%2."/>
      <w:lvlJc w:val="left"/>
      <w:pPr>
        <w:ind w:left="0" w:firstLine="0"/>
      </w:pPr>
      <w:rPr>
        <w:rFonts w:hint="default"/>
        <w:sz w:val="23"/>
      </w:rPr>
    </w:lvl>
    <w:lvl w:ilvl="2">
      <w:start w:val="1"/>
      <w:numFmt w:val="decimal"/>
      <w:pStyle w:val="Kop3"/>
      <w:suff w:val="space"/>
      <w:lvlText w:val="%1.%2.%3."/>
      <w:lvlJc w:val="left"/>
      <w:pPr>
        <w:ind w:left="0" w:firstLine="0"/>
      </w:pPr>
      <w:rPr>
        <w:rFonts w:hint="default"/>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4A1C613B"/>
    <w:multiLevelType w:val="multilevel"/>
    <w:tmpl w:val="14846F02"/>
    <w:styleLink w:val="TABELOPSOM"/>
    <w:lvl w:ilvl="0">
      <w:start w:val="1"/>
      <w:numFmt w:val="bullet"/>
      <w:pStyle w:val="tabellijstopsom1"/>
      <w:lvlText w:val="•"/>
      <w:lvlJc w:val="left"/>
      <w:pPr>
        <w:ind w:left="170" w:hanging="170"/>
      </w:pPr>
      <w:rPr>
        <w:rFonts w:ascii="Trebuchet MS" w:hAnsi="Trebuchet MS" w:hint="default"/>
        <w:color w:val="00A183" w:themeColor="text2"/>
      </w:rPr>
    </w:lvl>
    <w:lvl w:ilvl="1">
      <w:start w:val="1"/>
      <w:numFmt w:val="bullet"/>
      <w:pStyle w:val="tabellijstopsom2"/>
      <w:lvlText w:val="-"/>
      <w:lvlJc w:val="left"/>
      <w:pPr>
        <w:ind w:left="340" w:hanging="170"/>
      </w:pPr>
      <w:rPr>
        <w:rFonts w:ascii="Trebuchet MS" w:hAnsi="Trebuchet MS" w:hint="default"/>
        <w:b/>
        <w:i w:val="0"/>
        <w:color w:val="auto"/>
      </w:rPr>
    </w:lvl>
    <w:lvl w:ilvl="2">
      <w:start w:val="1"/>
      <w:numFmt w:val="bullet"/>
      <w:pStyle w:val="tabellijstopsom3"/>
      <w:lvlText w:val="&gt;"/>
      <w:lvlJc w:val="left"/>
      <w:pPr>
        <w:ind w:left="510" w:hanging="170"/>
      </w:pPr>
      <w:rPr>
        <w:rFonts w:ascii="Trebuchet MS" w:hAnsi="Trebuchet MS" w:hint="default"/>
        <w:b/>
        <w:i w:val="0"/>
        <w:color w:val="C7502E" w:themeColor="accent3"/>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4F0077C3"/>
    <w:multiLevelType w:val="multilevel"/>
    <w:tmpl w:val="42E83ECC"/>
    <w:numStyleLink w:val="KADERNUM"/>
  </w:abstractNum>
  <w:abstractNum w:abstractNumId="12" w15:restartNumberingAfterBreak="0">
    <w:nsid w:val="4F023B27"/>
    <w:multiLevelType w:val="multilevel"/>
    <w:tmpl w:val="B0867C46"/>
    <w:styleLink w:val="KADEROPSOM"/>
    <w:lvl w:ilvl="0">
      <w:start w:val="1"/>
      <w:numFmt w:val="bullet"/>
      <w:pStyle w:val="kaderopsomming"/>
      <w:lvlText w:val="•"/>
      <w:lvlJc w:val="left"/>
      <w:pPr>
        <w:ind w:left="709" w:hanging="255"/>
      </w:pPr>
      <w:rPr>
        <w:rFonts w:ascii="Trebuchet MS" w:hAnsi="Trebuchet MS" w:hint="default"/>
        <w:color w:val="FFFFFF" w:themeColor="background1"/>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5A652590"/>
    <w:multiLevelType w:val="multilevel"/>
    <w:tmpl w:val="65889480"/>
    <w:styleLink w:val="BIJSCHRIFT"/>
    <w:lvl w:ilvl="0">
      <w:start w:val="1"/>
      <w:numFmt w:val="bullet"/>
      <w:pStyle w:val="bijschrifttabelfiguur"/>
      <w:lvlText w:val=""/>
      <w:lvlJc w:val="left"/>
      <w:pPr>
        <w:ind w:left="284" w:hanging="284"/>
      </w:pPr>
      <w:rPr>
        <w:rFonts w:ascii="Wingdings 3" w:hAnsi="Wingdings 3" w:hint="default"/>
        <w:color w:val="00A183" w:themeColor="text2"/>
        <w:position w:val="-5"/>
        <w:sz w:val="24"/>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5C2E2CF4"/>
    <w:multiLevelType w:val="multilevel"/>
    <w:tmpl w:val="B50AF83C"/>
    <w:numStyleLink w:val="KOPNUM"/>
  </w:abstractNum>
  <w:abstractNum w:abstractNumId="15" w15:restartNumberingAfterBreak="0">
    <w:nsid w:val="5D4B4D5F"/>
    <w:multiLevelType w:val="multilevel"/>
    <w:tmpl w:val="764490C4"/>
    <w:styleLink w:val="LIJSTNUM"/>
    <w:lvl w:ilvl="0">
      <w:start w:val="1"/>
      <w:numFmt w:val="decimal"/>
      <w:pStyle w:val="lijstnummer1"/>
      <w:lvlText w:val="%1."/>
      <w:lvlJc w:val="left"/>
      <w:pPr>
        <w:ind w:left="255" w:hanging="255"/>
      </w:pPr>
      <w:rPr>
        <w:rFonts w:hint="default"/>
        <w:b/>
        <w:i w:val="0"/>
        <w:color w:val="00A183" w:themeColor="text2"/>
        <w:sz w:val="15"/>
      </w:rPr>
    </w:lvl>
    <w:lvl w:ilvl="1">
      <w:start w:val="1"/>
      <w:numFmt w:val="lowerLetter"/>
      <w:pStyle w:val="lijstnummer2"/>
      <w:lvlText w:val="%2."/>
      <w:lvlJc w:val="left"/>
      <w:pPr>
        <w:ind w:left="510" w:hanging="255"/>
      </w:pPr>
      <w:rPr>
        <w:rFonts w:hint="default"/>
        <w:b/>
        <w:i w:val="0"/>
        <w:color w:val="000000" w:themeColor="text1"/>
        <w:sz w:val="15"/>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617E66C0"/>
    <w:multiLevelType w:val="hybridMultilevel"/>
    <w:tmpl w:val="4ABCA33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7" w15:restartNumberingAfterBreak="0">
    <w:nsid w:val="72836A6D"/>
    <w:multiLevelType w:val="hybridMultilevel"/>
    <w:tmpl w:val="AE1E4586"/>
    <w:lvl w:ilvl="0" w:tplc="7FC08A4A">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9D77C70"/>
    <w:multiLevelType w:val="multilevel"/>
    <w:tmpl w:val="D996DE0E"/>
    <w:numStyleLink w:val="LIJSTOPSOM"/>
  </w:abstractNum>
  <w:abstractNum w:abstractNumId="19" w15:restartNumberingAfterBreak="0">
    <w:nsid w:val="7D295C93"/>
    <w:multiLevelType w:val="hybridMultilevel"/>
    <w:tmpl w:val="93CC63BC"/>
    <w:lvl w:ilvl="0" w:tplc="E3061E44">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9"/>
  </w:num>
  <w:num w:numId="4">
    <w:abstractNumId w:val="2"/>
  </w:num>
  <w:num w:numId="5">
    <w:abstractNumId w:val="12"/>
  </w:num>
  <w:num w:numId="6">
    <w:abstractNumId w:val="13"/>
  </w:num>
  <w:num w:numId="7">
    <w:abstractNumId w:val="13"/>
  </w:num>
  <w:num w:numId="8">
    <w:abstractNumId w:val="0"/>
  </w:num>
  <w:num w:numId="9">
    <w:abstractNumId w:val="5"/>
  </w:num>
  <w:num w:numId="10">
    <w:abstractNumId w:val="18"/>
  </w:num>
  <w:num w:numId="11">
    <w:abstractNumId w:val="7"/>
  </w:num>
  <w:num w:numId="12">
    <w:abstractNumId w:val="10"/>
  </w:num>
  <w:num w:numId="13">
    <w:abstractNumId w:val="7"/>
  </w:num>
  <w:num w:numId="14">
    <w:abstractNumId w:val="10"/>
  </w:num>
  <w:num w:numId="15">
    <w:abstractNumId w:val="14"/>
  </w:num>
  <w:num w:numId="16">
    <w:abstractNumId w:val="11"/>
  </w:num>
  <w:num w:numId="17">
    <w:abstractNumId w:val="6"/>
  </w:num>
  <w:num w:numId="18">
    <w:abstractNumId w:val="8"/>
  </w:num>
  <w:num w:numId="19">
    <w:abstractNumId w:val="3"/>
  </w:num>
  <w:num w:numId="20">
    <w:abstractNumId w:val="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hideSpellingErrors/>
  <w:hideGrammaticalErrors/>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oNotHyphenateCap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756"/>
    <w:rsid w:val="000158E9"/>
    <w:rsid w:val="000232CB"/>
    <w:rsid w:val="00026A7D"/>
    <w:rsid w:val="0004353C"/>
    <w:rsid w:val="00044FE3"/>
    <w:rsid w:val="000471C7"/>
    <w:rsid w:val="00055B8F"/>
    <w:rsid w:val="000670F9"/>
    <w:rsid w:val="00077F24"/>
    <w:rsid w:val="000850C0"/>
    <w:rsid w:val="00090416"/>
    <w:rsid w:val="0009285D"/>
    <w:rsid w:val="000A61CC"/>
    <w:rsid w:val="000B2086"/>
    <w:rsid w:val="000B2E0E"/>
    <w:rsid w:val="000C0B90"/>
    <w:rsid w:val="000F38FC"/>
    <w:rsid w:val="00115079"/>
    <w:rsid w:val="001153A7"/>
    <w:rsid w:val="001337AE"/>
    <w:rsid w:val="00141756"/>
    <w:rsid w:val="001467D3"/>
    <w:rsid w:val="00160580"/>
    <w:rsid w:val="001626F4"/>
    <w:rsid w:val="001640EC"/>
    <w:rsid w:val="0018102F"/>
    <w:rsid w:val="00184E93"/>
    <w:rsid w:val="0018504A"/>
    <w:rsid w:val="00190C04"/>
    <w:rsid w:val="0019584E"/>
    <w:rsid w:val="001A7275"/>
    <w:rsid w:val="001B78C1"/>
    <w:rsid w:val="001C7C5D"/>
    <w:rsid w:val="001D1A7D"/>
    <w:rsid w:val="001D7423"/>
    <w:rsid w:val="001F00CD"/>
    <w:rsid w:val="0021499D"/>
    <w:rsid w:val="00225CF0"/>
    <w:rsid w:val="00234C36"/>
    <w:rsid w:val="00234C47"/>
    <w:rsid w:val="00243E3B"/>
    <w:rsid w:val="002473DF"/>
    <w:rsid w:val="00255A86"/>
    <w:rsid w:val="002639B7"/>
    <w:rsid w:val="00282047"/>
    <w:rsid w:val="00284D58"/>
    <w:rsid w:val="002B3519"/>
    <w:rsid w:val="002B718F"/>
    <w:rsid w:val="002C605D"/>
    <w:rsid w:val="002F28C2"/>
    <w:rsid w:val="0030194B"/>
    <w:rsid w:val="003067E6"/>
    <w:rsid w:val="00326B69"/>
    <w:rsid w:val="00334264"/>
    <w:rsid w:val="0034520B"/>
    <w:rsid w:val="0036317F"/>
    <w:rsid w:val="003733D2"/>
    <w:rsid w:val="00373918"/>
    <w:rsid w:val="00375C1B"/>
    <w:rsid w:val="00380FFA"/>
    <w:rsid w:val="00381935"/>
    <w:rsid w:val="003968C8"/>
    <w:rsid w:val="003B2F34"/>
    <w:rsid w:val="003B5DB0"/>
    <w:rsid w:val="003C6CC0"/>
    <w:rsid w:val="003F622F"/>
    <w:rsid w:val="00405DD8"/>
    <w:rsid w:val="004072A1"/>
    <w:rsid w:val="00426F83"/>
    <w:rsid w:val="0044129A"/>
    <w:rsid w:val="004562A7"/>
    <w:rsid w:val="0047132E"/>
    <w:rsid w:val="0047370F"/>
    <w:rsid w:val="004817E3"/>
    <w:rsid w:val="004B3B5F"/>
    <w:rsid w:val="004B45EB"/>
    <w:rsid w:val="004B7603"/>
    <w:rsid w:val="004C3998"/>
    <w:rsid w:val="004C5754"/>
    <w:rsid w:val="004D1A70"/>
    <w:rsid w:val="004E4368"/>
    <w:rsid w:val="0050128D"/>
    <w:rsid w:val="00505622"/>
    <w:rsid w:val="00510EC1"/>
    <w:rsid w:val="00514843"/>
    <w:rsid w:val="00520BE9"/>
    <w:rsid w:val="00527A3D"/>
    <w:rsid w:val="00557511"/>
    <w:rsid w:val="005A5EFF"/>
    <w:rsid w:val="005B77A8"/>
    <w:rsid w:val="005C0F0A"/>
    <w:rsid w:val="005C2FFA"/>
    <w:rsid w:val="005D0450"/>
    <w:rsid w:val="005E7B3C"/>
    <w:rsid w:val="00601A01"/>
    <w:rsid w:val="00607BBF"/>
    <w:rsid w:val="00610371"/>
    <w:rsid w:val="00626398"/>
    <w:rsid w:val="00626DA1"/>
    <w:rsid w:val="00646A21"/>
    <w:rsid w:val="0065444A"/>
    <w:rsid w:val="00660AB5"/>
    <w:rsid w:val="006762D9"/>
    <w:rsid w:val="00676AD2"/>
    <w:rsid w:val="00680FBA"/>
    <w:rsid w:val="00684501"/>
    <w:rsid w:val="006848B8"/>
    <w:rsid w:val="006B137A"/>
    <w:rsid w:val="006C68FA"/>
    <w:rsid w:val="006D5F90"/>
    <w:rsid w:val="006E0F94"/>
    <w:rsid w:val="006E1D8B"/>
    <w:rsid w:val="006E1E63"/>
    <w:rsid w:val="007139C4"/>
    <w:rsid w:val="00717B0B"/>
    <w:rsid w:val="00723AF3"/>
    <w:rsid w:val="007278F0"/>
    <w:rsid w:val="0073422E"/>
    <w:rsid w:val="00737987"/>
    <w:rsid w:val="00745611"/>
    <w:rsid w:val="007615EC"/>
    <w:rsid w:val="00781598"/>
    <w:rsid w:val="007A27C0"/>
    <w:rsid w:val="007B0CB0"/>
    <w:rsid w:val="007C260C"/>
    <w:rsid w:val="007D4C6E"/>
    <w:rsid w:val="007D5DB2"/>
    <w:rsid w:val="007E46ED"/>
    <w:rsid w:val="0081163E"/>
    <w:rsid w:val="0084027B"/>
    <w:rsid w:val="0084325D"/>
    <w:rsid w:val="0085698A"/>
    <w:rsid w:val="00864103"/>
    <w:rsid w:val="00887062"/>
    <w:rsid w:val="008A319E"/>
    <w:rsid w:val="008B3C72"/>
    <w:rsid w:val="008B69A1"/>
    <w:rsid w:val="008C70F0"/>
    <w:rsid w:val="008F5885"/>
    <w:rsid w:val="00902742"/>
    <w:rsid w:val="00904288"/>
    <w:rsid w:val="00905098"/>
    <w:rsid w:val="009253ED"/>
    <w:rsid w:val="00936E87"/>
    <w:rsid w:val="00940DF0"/>
    <w:rsid w:val="0095599E"/>
    <w:rsid w:val="00957CAC"/>
    <w:rsid w:val="009766FB"/>
    <w:rsid w:val="009803D9"/>
    <w:rsid w:val="00996E0F"/>
    <w:rsid w:val="009A6A64"/>
    <w:rsid w:val="009A6DB8"/>
    <w:rsid w:val="009B6121"/>
    <w:rsid w:val="009E0115"/>
    <w:rsid w:val="009E1717"/>
    <w:rsid w:val="009F45CF"/>
    <w:rsid w:val="009F5D74"/>
    <w:rsid w:val="00A023DB"/>
    <w:rsid w:val="00A02926"/>
    <w:rsid w:val="00A0460C"/>
    <w:rsid w:val="00A254EC"/>
    <w:rsid w:val="00A55EF2"/>
    <w:rsid w:val="00A62945"/>
    <w:rsid w:val="00A64450"/>
    <w:rsid w:val="00A653DB"/>
    <w:rsid w:val="00A658FA"/>
    <w:rsid w:val="00A670F4"/>
    <w:rsid w:val="00A73FDF"/>
    <w:rsid w:val="00A8257A"/>
    <w:rsid w:val="00A83B1B"/>
    <w:rsid w:val="00AA1BEF"/>
    <w:rsid w:val="00AC7E29"/>
    <w:rsid w:val="00AD4092"/>
    <w:rsid w:val="00AE18DF"/>
    <w:rsid w:val="00AF1B6D"/>
    <w:rsid w:val="00B17960"/>
    <w:rsid w:val="00B238E4"/>
    <w:rsid w:val="00B25654"/>
    <w:rsid w:val="00B31406"/>
    <w:rsid w:val="00B512D9"/>
    <w:rsid w:val="00B55311"/>
    <w:rsid w:val="00B56396"/>
    <w:rsid w:val="00B72C02"/>
    <w:rsid w:val="00B92F8E"/>
    <w:rsid w:val="00BA078B"/>
    <w:rsid w:val="00BA32F7"/>
    <w:rsid w:val="00BD0917"/>
    <w:rsid w:val="00BE76AB"/>
    <w:rsid w:val="00BF4635"/>
    <w:rsid w:val="00C026CF"/>
    <w:rsid w:val="00C225B7"/>
    <w:rsid w:val="00C269A3"/>
    <w:rsid w:val="00C56524"/>
    <w:rsid w:val="00C644C5"/>
    <w:rsid w:val="00C75DCC"/>
    <w:rsid w:val="00C807A5"/>
    <w:rsid w:val="00C81CB5"/>
    <w:rsid w:val="00C8438A"/>
    <w:rsid w:val="00C92C4D"/>
    <w:rsid w:val="00C9772B"/>
    <w:rsid w:val="00CA0F3C"/>
    <w:rsid w:val="00CA122E"/>
    <w:rsid w:val="00CB694E"/>
    <w:rsid w:val="00CC00FC"/>
    <w:rsid w:val="00CC3E04"/>
    <w:rsid w:val="00CE2FA6"/>
    <w:rsid w:val="00CE4280"/>
    <w:rsid w:val="00CE6AD3"/>
    <w:rsid w:val="00CF1BBC"/>
    <w:rsid w:val="00D04DE3"/>
    <w:rsid w:val="00D0537F"/>
    <w:rsid w:val="00D1266E"/>
    <w:rsid w:val="00D20794"/>
    <w:rsid w:val="00D25A80"/>
    <w:rsid w:val="00D27475"/>
    <w:rsid w:val="00D364AB"/>
    <w:rsid w:val="00D41192"/>
    <w:rsid w:val="00D74467"/>
    <w:rsid w:val="00D958D2"/>
    <w:rsid w:val="00DC26A4"/>
    <w:rsid w:val="00E06379"/>
    <w:rsid w:val="00E10054"/>
    <w:rsid w:val="00E11BDF"/>
    <w:rsid w:val="00E11E2E"/>
    <w:rsid w:val="00E15D7F"/>
    <w:rsid w:val="00E17BF5"/>
    <w:rsid w:val="00E31AA6"/>
    <w:rsid w:val="00E46CC9"/>
    <w:rsid w:val="00E47238"/>
    <w:rsid w:val="00E47E29"/>
    <w:rsid w:val="00E71BB5"/>
    <w:rsid w:val="00E72B1E"/>
    <w:rsid w:val="00E72FE3"/>
    <w:rsid w:val="00E77A78"/>
    <w:rsid w:val="00EA4FB8"/>
    <w:rsid w:val="00ED3E5B"/>
    <w:rsid w:val="00ED4297"/>
    <w:rsid w:val="00EE221D"/>
    <w:rsid w:val="00EE4AED"/>
    <w:rsid w:val="00EE7249"/>
    <w:rsid w:val="00EF291B"/>
    <w:rsid w:val="00EF5A3B"/>
    <w:rsid w:val="00F00EBE"/>
    <w:rsid w:val="00F11652"/>
    <w:rsid w:val="00F16F4F"/>
    <w:rsid w:val="00F45DD6"/>
    <w:rsid w:val="00F673A0"/>
    <w:rsid w:val="00F92D9C"/>
    <w:rsid w:val="00FA44A9"/>
    <w:rsid w:val="00FB0F08"/>
    <w:rsid w:val="00FB1D3A"/>
    <w:rsid w:val="00FB1E13"/>
    <w:rsid w:val="00FB5824"/>
    <w:rsid w:val="00FB6ACE"/>
    <w:rsid w:val="00FD27F9"/>
    <w:rsid w:val="00FE73D1"/>
    <w:rsid w:val="00FF1B9F"/>
    <w:rsid w:val="00FF5F41"/>
    <w:rsid w:val="00FF76B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44B52E-B71B-4284-8FF8-FD3E961C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qFormat="1"/>
    <w:lsdException w:name="heading 5" w:semiHidden="1" w:uiPriority="5" w:qFormat="1"/>
    <w:lsdException w:name="heading 6" w:semiHidden="1" w:uiPriority="5" w:qFormat="1"/>
    <w:lsdException w:name="heading 7" w:semiHidden="1" w:uiPriority="5" w:qFormat="1"/>
    <w:lsdException w:name="heading 8" w:semiHidden="1" w:uiPriority="5" w:qFormat="1"/>
    <w:lsdException w:name="heading 9" w:semiHidden="1" w:uiPriority="5"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25" w:unhideWhenUsed="1"/>
    <w:lsdException w:name="annotation text" w:semiHidden="1"/>
    <w:lsdException w:name="header" w:semiHidden="1" w:unhideWhenUsed="1"/>
    <w:lsdException w:name="footer" w:semiHidden="1" w:uiPriority="25"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25"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5" w:qFormat="1"/>
    <w:lsdException w:name="Salutation" w:semiHidden="1"/>
    <w:lsdException w:name="Date" w:uiPriority="23"/>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uiPriority="22"/>
    <w:lsdException w:name="Strong" w:semiHidden="1" w:uiPriority="28" w:qFormat="1"/>
    <w:lsdException w:name="Emphasis" w:semiHidden="1" w:uiPriority="26"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qFormat="1"/>
    <w:lsdException w:name="Intense Emphasis" w:semiHidden="1" w:uiPriority="27"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aliases w:val="_standaard"/>
    <w:qFormat/>
    <w:rsid w:val="001467D3"/>
    <w:pPr>
      <w:spacing w:after="0" w:line="298" w:lineRule="auto"/>
      <w:jc w:val="both"/>
    </w:pPr>
    <w:rPr>
      <w:rFonts w:ascii="Trebuchet MS" w:hAnsi="Trebuchet MS"/>
      <w:sz w:val="18"/>
      <w:lang w:eastAsia="nl-BE"/>
    </w:rPr>
  </w:style>
  <w:style w:type="paragraph" w:styleId="Kop1">
    <w:name w:val="heading 1"/>
    <w:aliases w:val="_kop 1"/>
    <w:basedOn w:val="Standaard"/>
    <w:next w:val="Standaard"/>
    <w:link w:val="Kop1Char"/>
    <w:uiPriority w:val="5"/>
    <w:qFormat/>
    <w:rsid w:val="000471C7"/>
    <w:pPr>
      <w:keepNext/>
      <w:keepLines/>
      <w:numPr>
        <w:numId w:val="15"/>
      </w:numPr>
      <w:suppressAutoHyphens/>
      <w:spacing w:before="520" w:after="74" w:line="274" w:lineRule="auto"/>
      <w:jc w:val="left"/>
      <w:outlineLvl w:val="0"/>
    </w:pPr>
    <w:rPr>
      <w:rFonts w:asciiTheme="majorHAnsi" w:eastAsiaTheme="majorEastAsia" w:hAnsiTheme="majorHAnsi" w:cstheme="majorBidi"/>
      <w:b/>
      <w:caps/>
      <w:color w:val="00A183" w:themeColor="text2"/>
      <w:spacing w:val="10"/>
      <w:sz w:val="26"/>
      <w:szCs w:val="26"/>
    </w:rPr>
  </w:style>
  <w:style w:type="paragraph" w:styleId="Kop2">
    <w:name w:val="heading 2"/>
    <w:aliases w:val="_kop 2"/>
    <w:basedOn w:val="Standaard"/>
    <w:next w:val="Standaard"/>
    <w:link w:val="Kop2Char"/>
    <w:uiPriority w:val="5"/>
    <w:unhideWhenUsed/>
    <w:qFormat/>
    <w:rsid w:val="00957CAC"/>
    <w:pPr>
      <w:keepNext/>
      <w:keepLines/>
      <w:numPr>
        <w:ilvl w:val="1"/>
        <w:numId w:val="15"/>
      </w:numPr>
      <w:suppressAutoHyphens/>
      <w:spacing w:before="142" w:after="74" w:line="264" w:lineRule="auto"/>
      <w:jc w:val="left"/>
      <w:outlineLvl w:val="1"/>
    </w:pPr>
    <w:rPr>
      <w:rFonts w:asciiTheme="majorHAnsi" w:eastAsiaTheme="majorEastAsia" w:hAnsiTheme="majorHAnsi" w:cstheme="majorBidi"/>
      <w:b/>
      <w:color w:val="C7502E" w:themeColor="accent3"/>
      <w:spacing w:val="2"/>
      <w:sz w:val="24"/>
      <w:szCs w:val="24"/>
    </w:rPr>
  </w:style>
  <w:style w:type="paragraph" w:styleId="Kop3">
    <w:name w:val="heading 3"/>
    <w:aliases w:val="_kop 3"/>
    <w:basedOn w:val="Standaard"/>
    <w:next w:val="Standaard"/>
    <w:link w:val="Kop3Char"/>
    <w:uiPriority w:val="5"/>
    <w:unhideWhenUsed/>
    <w:qFormat/>
    <w:rsid w:val="00957CAC"/>
    <w:pPr>
      <w:keepNext/>
      <w:keepLines/>
      <w:numPr>
        <w:ilvl w:val="2"/>
        <w:numId w:val="15"/>
      </w:numPr>
      <w:suppressAutoHyphens/>
      <w:spacing w:before="140" w:after="74" w:line="286" w:lineRule="auto"/>
      <w:jc w:val="left"/>
      <w:outlineLvl w:val="2"/>
    </w:pPr>
    <w:rPr>
      <w:rFonts w:asciiTheme="majorHAnsi" w:eastAsiaTheme="majorEastAsia" w:hAnsiTheme="majorHAnsi" w:cstheme="majorBidi"/>
      <w:b/>
      <w:caps/>
      <w:spacing w:val="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opsomming1">
    <w:name w:val="_lijst_opsomming 1"/>
    <w:basedOn w:val="Standaard"/>
    <w:uiPriority w:val="3"/>
    <w:qFormat/>
    <w:rsid w:val="00044FE3"/>
    <w:pPr>
      <w:numPr>
        <w:numId w:val="17"/>
      </w:numPr>
      <w:spacing w:before="40"/>
    </w:pPr>
  </w:style>
  <w:style w:type="paragraph" w:customStyle="1" w:styleId="lijstnummer1">
    <w:name w:val="_lijst_nummer 1"/>
    <w:basedOn w:val="Standaard"/>
    <w:uiPriority w:val="4"/>
    <w:qFormat/>
    <w:rsid w:val="00957CAC"/>
    <w:pPr>
      <w:numPr>
        <w:numId w:val="9"/>
      </w:numPr>
      <w:spacing w:before="40"/>
    </w:pPr>
  </w:style>
  <w:style w:type="paragraph" w:customStyle="1" w:styleId="lijstvervolg1">
    <w:name w:val="_lijst_vervolg 1"/>
    <w:basedOn w:val="Standaard"/>
    <w:uiPriority w:val="4"/>
    <w:qFormat/>
    <w:rsid w:val="00957CAC"/>
    <w:pPr>
      <w:spacing w:before="40"/>
      <w:ind w:left="255"/>
    </w:pPr>
  </w:style>
  <w:style w:type="paragraph" w:customStyle="1" w:styleId="lijstopsomming2">
    <w:name w:val="_lijst_opsomming 2"/>
    <w:basedOn w:val="lijstopsomming1"/>
    <w:uiPriority w:val="3"/>
    <w:qFormat/>
    <w:rsid w:val="00957CAC"/>
    <w:pPr>
      <w:numPr>
        <w:ilvl w:val="1"/>
      </w:numPr>
    </w:pPr>
  </w:style>
  <w:style w:type="paragraph" w:customStyle="1" w:styleId="lijstopsomming3">
    <w:name w:val="_lijst_opsomming 3"/>
    <w:basedOn w:val="lijstopsomming2"/>
    <w:uiPriority w:val="3"/>
    <w:qFormat/>
    <w:rsid w:val="00957CAC"/>
    <w:pPr>
      <w:numPr>
        <w:ilvl w:val="2"/>
      </w:numPr>
    </w:pPr>
  </w:style>
  <w:style w:type="paragraph" w:customStyle="1" w:styleId="lijstnummer2">
    <w:name w:val="_lijst_nummer 2"/>
    <w:basedOn w:val="lijstnummer1"/>
    <w:uiPriority w:val="4"/>
    <w:qFormat/>
    <w:rsid w:val="00957CAC"/>
    <w:pPr>
      <w:numPr>
        <w:ilvl w:val="1"/>
      </w:numPr>
    </w:pPr>
  </w:style>
  <w:style w:type="paragraph" w:customStyle="1" w:styleId="lijstvervolg2">
    <w:name w:val="_lijst_vervolg 2"/>
    <w:basedOn w:val="lijstvervolg1"/>
    <w:uiPriority w:val="4"/>
    <w:qFormat/>
    <w:rsid w:val="00957CAC"/>
    <w:pPr>
      <w:ind w:left="510"/>
    </w:pPr>
  </w:style>
  <w:style w:type="paragraph" w:customStyle="1" w:styleId="lijstvervolg3">
    <w:name w:val="_lijst_vervolg 3"/>
    <w:basedOn w:val="lijstvervolg2"/>
    <w:uiPriority w:val="4"/>
    <w:qFormat/>
    <w:rsid w:val="00957CAC"/>
    <w:pPr>
      <w:ind w:left="765"/>
    </w:pPr>
  </w:style>
  <w:style w:type="numbering" w:customStyle="1" w:styleId="LIJSTOPSOM">
    <w:name w:val="_LIJST_OPSOM"/>
    <w:uiPriority w:val="99"/>
    <w:rsid w:val="00044FE3"/>
    <w:pPr>
      <w:numPr>
        <w:numId w:val="1"/>
      </w:numPr>
    </w:pPr>
  </w:style>
  <w:style w:type="paragraph" w:styleId="Ballontekst">
    <w:name w:val="Balloon Text"/>
    <w:basedOn w:val="Standaard"/>
    <w:link w:val="BallontekstChar"/>
    <w:uiPriority w:val="99"/>
    <w:semiHidden/>
    <w:rsid w:val="00957CAC"/>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1467D3"/>
    <w:rPr>
      <w:rFonts w:ascii="Segoe UI" w:hAnsi="Segoe UI" w:cs="Segoe UI"/>
      <w:sz w:val="18"/>
      <w:szCs w:val="18"/>
      <w:lang w:eastAsia="nl-BE"/>
    </w:rPr>
  </w:style>
  <w:style w:type="numbering" w:customStyle="1" w:styleId="LIJSTNUM">
    <w:name w:val="_LIJST_NUM"/>
    <w:uiPriority w:val="99"/>
    <w:rsid w:val="00957CAC"/>
    <w:pPr>
      <w:numPr>
        <w:numId w:val="2"/>
      </w:numPr>
    </w:pPr>
  </w:style>
  <w:style w:type="character" w:customStyle="1" w:styleId="Kop1Char">
    <w:name w:val="Kop 1 Char"/>
    <w:aliases w:val="_kop 1 Char"/>
    <w:basedOn w:val="Standaardalinea-lettertype"/>
    <w:link w:val="Kop1"/>
    <w:uiPriority w:val="5"/>
    <w:rsid w:val="000471C7"/>
    <w:rPr>
      <w:rFonts w:asciiTheme="majorHAnsi" w:eastAsiaTheme="majorEastAsia" w:hAnsiTheme="majorHAnsi" w:cstheme="majorBidi"/>
      <w:b/>
      <w:caps/>
      <w:color w:val="00A183" w:themeColor="text2"/>
      <w:spacing w:val="10"/>
      <w:sz w:val="26"/>
      <w:szCs w:val="26"/>
      <w:lang w:eastAsia="nl-BE"/>
    </w:rPr>
  </w:style>
  <w:style w:type="character" w:customStyle="1" w:styleId="Kop2Char">
    <w:name w:val="Kop 2 Char"/>
    <w:aliases w:val="_kop 2 Char"/>
    <w:basedOn w:val="Standaardalinea-lettertype"/>
    <w:link w:val="Kop2"/>
    <w:uiPriority w:val="5"/>
    <w:rsid w:val="00957CAC"/>
    <w:rPr>
      <w:rFonts w:asciiTheme="majorHAnsi" w:eastAsiaTheme="majorEastAsia" w:hAnsiTheme="majorHAnsi" w:cstheme="majorBidi"/>
      <w:b/>
      <w:color w:val="C7502E" w:themeColor="accent3"/>
      <w:spacing w:val="2"/>
      <w:sz w:val="24"/>
      <w:szCs w:val="24"/>
      <w:lang w:eastAsia="nl-BE"/>
    </w:rPr>
  </w:style>
  <w:style w:type="character" w:customStyle="1" w:styleId="Kop3Char">
    <w:name w:val="Kop 3 Char"/>
    <w:aliases w:val="_kop 3 Char"/>
    <w:basedOn w:val="Standaardalinea-lettertype"/>
    <w:link w:val="Kop3"/>
    <w:uiPriority w:val="5"/>
    <w:rsid w:val="00957CAC"/>
    <w:rPr>
      <w:rFonts w:asciiTheme="majorHAnsi" w:eastAsiaTheme="majorEastAsia" w:hAnsiTheme="majorHAnsi" w:cstheme="majorBidi"/>
      <w:b/>
      <w:caps/>
      <w:spacing w:val="8"/>
      <w:sz w:val="18"/>
      <w:szCs w:val="18"/>
      <w:lang w:eastAsia="nl-BE"/>
    </w:rPr>
  </w:style>
  <w:style w:type="numbering" w:customStyle="1" w:styleId="KOPNUM">
    <w:name w:val="_KOP_NUM"/>
    <w:uiPriority w:val="99"/>
    <w:rsid w:val="00957CAC"/>
    <w:pPr>
      <w:numPr>
        <w:numId w:val="3"/>
      </w:numPr>
    </w:pPr>
  </w:style>
  <w:style w:type="character" w:customStyle="1" w:styleId="accentoranje">
    <w:name w:val="_accent oranje"/>
    <w:basedOn w:val="Standaardalinea-lettertype"/>
    <w:uiPriority w:val="1"/>
    <w:qFormat/>
    <w:rsid w:val="00957CAC"/>
    <w:rPr>
      <w:b/>
      <w:color w:val="C7502E" w:themeColor="accent3"/>
      <w:spacing w:val="2"/>
      <w:sz w:val="18"/>
      <w:szCs w:val="17"/>
    </w:rPr>
  </w:style>
  <w:style w:type="paragraph" w:styleId="Lijstalinea">
    <w:name w:val="List Paragraph"/>
    <w:basedOn w:val="Standaard"/>
    <w:uiPriority w:val="34"/>
    <w:qFormat/>
    <w:rsid w:val="00957CAC"/>
    <w:pPr>
      <w:ind w:left="720"/>
      <w:contextualSpacing/>
    </w:pPr>
  </w:style>
  <w:style w:type="numbering" w:customStyle="1" w:styleId="KADERNUM">
    <w:name w:val="_KADER_NUM"/>
    <w:uiPriority w:val="99"/>
    <w:rsid w:val="0065444A"/>
    <w:pPr>
      <w:numPr>
        <w:numId w:val="4"/>
      </w:numPr>
    </w:pPr>
  </w:style>
  <w:style w:type="paragraph" w:customStyle="1" w:styleId="kaderstandaard">
    <w:name w:val="_kader_standaard"/>
    <w:basedOn w:val="Standaard"/>
    <w:uiPriority w:val="11"/>
    <w:qFormat/>
    <w:rsid w:val="00957CAC"/>
    <w:pPr>
      <w:pBdr>
        <w:top w:val="single" w:sz="48" w:space="1" w:color="6BBFA3" w:themeColor="accent2"/>
        <w:left w:val="single" w:sz="48" w:space="4" w:color="6BBFA3" w:themeColor="accent2"/>
        <w:bottom w:val="single" w:sz="48" w:space="1" w:color="6BBFA3" w:themeColor="accent2"/>
        <w:right w:val="single" w:sz="48" w:space="4" w:color="6BBFA3" w:themeColor="accent2"/>
      </w:pBdr>
      <w:shd w:val="clear" w:color="auto" w:fill="6BBFA3" w:themeFill="accent2"/>
      <w:spacing w:after="60"/>
      <w:ind w:left="454" w:right="454"/>
    </w:pPr>
    <w:rPr>
      <w:b/>
      <w:color w:val="FFFFFF" w:themeColor="background1"/>
      <w:spacing w:val="6"/>
      <w:sz w:val="20"/>
      <w:szCs w:val="20"/>
      <w:shd w:val="clear" w:color="auto" w:fill="6BBFA3" w:themeFill="accent2"/>
    </w:rPr>
  </w:style>
  <w:style w:type="paragraph" w:customStyle="1" w:styleId="kadernummer">
    <w:name w:val="_kader_nummer"/>
    <w:basedOn w:val="kaderstandaard"/>
    <w:uiPriority w:val="12"/>
    <w:qFormat/>
    <w:rsid w:val="00957CAC"/>
    <w:pPr>
      <w:numPr>
        <w:numId w:val="16"/>
      </w:numPr>
      <w:spacing w:before="80" w:after="80"/>
    </w:pPr>
  </w:style>
  <w:style w:type="paragraph" w:customStyle="1" w:styleId="kaderopsomming">
    <w:name w:val="_kader_opsomming"/>
    <w:basedOn w:val="kaderstandaard"/>
    <w:uiPriority w:val="12"/>
    <w:qFormat/>
    <w:rsid w:val="00957CAC"/>
    <w:pPr>
      <w:numPr>
        <w:numId w:val="8"/>
      </w:numPr>
      <w:spacing w:before="80" w:after="80"/>
    </w:pPr>
  </w:style>
  <w:style w:type="numbering" w:customStyle="1" w:styleId="KADEROPSOM">
    <w:name w:val="_KADER_OPSOM"/>
    <w:uiPriority w:val="99"/>
    <w:rsid w:val="00957CAC"/>
    <w:pPr>
      <w:numPr>
        <w:numId w:val="5"/>
      </w:numPr>
    </w:pPr>
  </w:style>
  <w:style w:type="paragraph" w:customStyle="1" w:styleId="kadertitel">
    <w:name w:val="_kader_titel"/>
    <w:basedOn w:val="kaderstandaard"/>
    <w:uiPriority w:val="12"/>
    <w:qFormat/>
    <w:rsid w:val="00957CAC"/>
    <w:rPr>
      <w:caps/>
      <w:spacing w:val="10"/>
      <w:sz w:val="22"/>
      <w:szCs w:val="22"/>
    </w:rPr>
  </w:style>
  <w:style w:type="character" w:styleId="Hyperlink">
    <w:name w:val="Hyperlink"/>
    <w:aliases w:val="_hyperlink"/>
    <w:basedOn w:val="Standaardalinea-lettertype"/>
    <w:uiPriority w:val="22"/>
    <w:unhideWhenUsed/>
    <w:rsid w:val="00957CAC"/>
    <w:rPr>
      <w:color w:val="000000" w:themeColor="hyperlink"/>
      <w:u w:val="single"/>
    </w:rPr>
  </w:style>
  <w:style w:type="paragraph" w:styleId="Voetnoottekst">
    <w:name w:val="footnote text"/>
    <w:aliases w:val="_voetnoottekst"/>
    <w:basedOn w:val="Standaard"/>
    <w:link w:val="VoetnoottekstChar"/>
    <w:uiPriority w:val="25"/>
    <w:rsid w:val="00957CAC"/>
    <w:pPr>
      <w:spacing w:before="40"/>
    </w:pPr>
    <w:rPr>
      <w:color w:val="C7502E" w:themeColor="accent3"/>
      <w:sz w:val="14"/>
      <w:szCs w:val="20"/>
    </w:rPr>
  </w:style>
  <w:style w:type="character" w:customStyle="1" w:styleId="VoetnoottekstChar">
    <w:name w:val="Voetnoottekst Char"/>
    <w:aliases w:val="_voetnoottekst Char"/>
    <w:basedOn w:val="Standaardalinea-lettertype"/>
    <w:link w:val="Voetnoottekst"/>
    <w:uiPriority w:val="25"/>
    <w:rsid w:val="00957CAC"/>
    <w:rPr>
      <w:rFonts w:ascii="Trebuchet MS" w:hAnsi="Trebuchet MS"/>
      <w:color w:val="C7502E" w:themeColor="accent3"/>
      <w:sz w:val="14"/>
      <w:szCs w:val="20"/>
      <w:lang w:eastAsia="nl-BE"/>
    </w:rPr>
  </w:style>
  <w:style w:type="character" w:styleId="Voetnootmarkering">
    <w:name w:val="footnote reference"/>
    <w:aliases w:val="_voetnootmarkering"/>
    <w:basedOn w:val="Standaardalinea-lettertype"/>
    <w:uiPriority w:val="25"/>
    <w:rsid w:val="00957CAC"/>
    <w:rPr>
      <w:b/>
      <w:color w:val="C7502E" w:themeColor="accent3"/>
      <w:vertAlign w:val="superscript"/>
    </w:rPr>
  </w:style>
  <w:style w:type="table" w:styleId="Tabelraster">
    <w:name w:val="Table Grid"/>
    <w:basedOn w:val="Standaardtabel"/>
    <w:uiPriority w:val="39"/>
    <w:rsid w:val="0095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AMtabel">
    <w:name w:val="_SAM_tabel"/>
    <w:basedOn w:val="Standaardtabel"/>
    <w:uiPriority w:val="99"/>
    <w:rsid w:val="00957CAC"/>
    <w:pPr>
      <w:spacing w:after="0" w:line="240" w:lineRule="auto"/>
    </w:pPr>
    <w:rPr>
      <w:sz w:val="18"/>
    </w:rPr>
    <w:tblPr>
      <w:tblBorders>
        <w:top w:val="single" w:sz="4" w:space="0" w:color="auto"/>
        <w:bottom w:val="single" w:sz="4" w:space="0" w:color="auto"/>
        <w:insideH w:val="single" w:sz="4" w:space="0" w:color="auto"/>
        <w:insideV w:val="single" w:sz="48" w:space="0" w:color="FFFFFF" w:themeColor="background1"/>
      </w:tblBorders>
      <w:tblCellMar>
        <w:top w:w="79" w:type="dxa"/>
        <w:left w:w="0" w:type="dxa"/>
        <w:bottom w:w="45" w:type="dxa"/>
        <w:right w:w="0" w:type="dxa"/>
      </w:tblCellMar>
    </w:tblPr>
    <w:tblStylePr w:type="firstRow">
      <w:rPr>
        <w:b/>
        <w:color w:val="C7502E" w:themeColor="accent3"/>
      </w:rPr>
      <w:tblPr/>
      <w:tcPr>
        <w:tcBorders>
          <w:top w:val="single" w:sz="8" w:space="0" w:color="C7502E" w:themeColor="accent3"/>
          <w:left w:val="nil"/>
          <w:bottom w:val="single" w:sz="8" w:space="0" w:color="C7502E" w:themeColor="accent3"/>
          <w:right w:val="nil"/>
          <w:insideH w:val="nil"/>
          <w:insideV w:val="single" w:sz="48" w:space="0" w:color="FFFFFF" w:themeColor="background1"/>
          <w:tl2br w:val="nil"/>
          <w:tr2bl w:val="nil"/>
        </w:tcBorders>
      </w:tcPr>
    </w:tblStylePr>
    <w:tblStylePr w:type="lastRow">
      <w:rPr>
        <w:b/>
        <w:color w:val="C7502E" w:themeColor="accent3"/>
      </w:rPr>
      <w:tblPr/>
      <w:tcPr>
        <w:tcBorders>
          <w:top w:val="single" w:sz="8" w:space="0" w:color="C7502E" w:themeColor="accent3"/>
          <w:left w:val="nil"/>
          <w:bottom w:val="single" w:sz="8" w:space="0" w:color="C7502E" w:themeColor="accent3"/>
          <w:right w:val="nil"/>
          <w:insideH w:val="nil"/>
          <w:insideV w:val="single" w:sz="48" w:space="0" w:color="FFFFFF" w:themeColor="background1"/>
          <w:tl2br w:val="nil"/>
          <w:tr2bl w:val="nil"/>
        </w:tcBorders>
      </w:tcPr>
    </w:tblStylePr>
    <w:tblStylePr w:type="firstCol">
      <w:rPr>
        <w:b/>
        <w:color w:val="C7502E" w:themeColor="accent3"/>
      </w:rPr>
    </w:tblStylePr>
    <w:tblStylePr w:type="lastCol">
      <w:rPr>
        <w:b/>
        <w:color w:val="C7502E" w:themeColor="accent3"/>
      </w:rPr>
    </w:tblStylePr>
  </w:style>
  <w:style w:type="paragraph" w:styleId="Koptekst">
    <w:name w:val="header"/>
    <w:basedOn w:val="Standaard"/>
    <w:link w:val="KoptekstChar"/>
    <w:uiPriority w:val="99"/>
    <w:semiHidden/>
    <w:rsid w:val="00957CAC"/>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1467D3"/>
    <w:rPr>
      <w:rFonts w:ascii="Trebuchet MS" w:hAnsi="Trebuchet MS"/>
      <w:sz w:val="18"/>
      <w:lang w:eastAsia="nl-BE"/>
    </w:rPr>
  </w:style>
  <w:style w:type="paragraph" w:styleId="Voettekst">
    <w:name w:val="footer"/>
    <w:aliases w:val="_voettekst"/>
    <w:basedOn w:val="Standaard"/>
    <w:link w:val="VoettekstChar"/>
    <w:uiPriority w:val="25"/>
    <w:unhideWhenUsed/>
    <w:rsid w:val="00957CAC"/>
    <w:pPr>
      <w:tabs>
        <w:tab w:val="center" w:pos="4536"/>
        <w:tab w:val="right" w:pos="9072"/>
      </w:tabs>
      <w:suppressAutoHyphens/>
      <w:jc w:val="center"/>
    </w:pPr>
    <w:rPr>
      <w:b/>
      <w:color w:val="00A183" w:themeColor="text2"/>
      <w:spacing w:val="2"/>
      <w:sz w:val="15"/>
    </w:rPr>
  </w:style>
  <w:style w:type="character" w:customStyle="1" w:styleId="VoettekstChar">
    <w:name w:val="Voettekst Char"/>
    <w:aliases w:val="_voettekst Char"/>
    <w:basedOn w:val="Standaardalinea-lettertype"/>
    <w:link w:val="Voettekst"/>
    <w:uiPriority w:val="25"/>
    <w:rsid w:val="00957CAC"/>
    <w:rPr>
      <w:rFonts w:ascii="Trebuchet MS" w:hAnsi="Trebuchet MS"/>
      <w:b/>
      <w:color w:val="00A183" w:themeColor="text2"/>
      <w:spacing w:val="2"/>
      <w:sz w:val="15"/>
      <w:lang w:eastAsia="nl-BE"/>
    </w:rPr>
  </w:style>
  <w:style w:type="character" w:customStyle="1" w:styleId="accentblauw">
    <w:name w:val="_accent blauw"/>
    <w:basedOn w:val="accentoranje"/>
    <w:uiPriority w:val="2"/>
    <w:qFormat/>
    <w:rsid w:val="00957CAC"/>
    <w:rPr>
      <w:b/>
      <w:color w:val="005CA9" w:themeColor="accent5"/>
      <w:spacing w:val="2"/>
      <w:sz w:val="18"/>
      <w:szCs w:val="17"/>
    </w:rPr>
  </w:style>
  <w:style w:type="paragraph" w:customStyle="1" w:styleId="maatschZetel">
    <w:name w:val="_maatsch.Zetel"/>
    <w:basedOn w:val="Standaard"/>
    <w:uiPriority w:val="17"/>
    <w:qFormat/>
    <w:rsid w:val="00957CAC"/>
    <w:pPr>
      <w:spacing w:before="170" w:line="274" w:lineRule="auto"/>
      <w:contextualSpacing/>
    </w:pPr>
    <w:rPr>
      <w:color w:val="00A183" w:themeColor="text2"/>
      <w:spacing w:val="2"/>
      <w:sz w:val="15"/>
      <w:szCs w:val="15"/>
    </w:rPr>
  </w:style>
  <w:style w:type="paragraph" w:customStyle="1" w:styleId="scheidingsteken">
    <w:name w:val="_scheidingsteken"/>
    <w:basedOn w:val="Standaard"/>
    <w:uiPriority w:val="16"/>
    <w:qFormat/>
    <w:rsid w:val="00957CAC"/>
    <w:rPr>
      <w:b/>
      <w:color w:val="00A183" w:themeColor="text2"/>
      <w:sz w:val="20"/>
      <w:szCs w:val="20"/>
    </w:rPr>
  </w:style>
  <w:style w:type="paragraph" w:styleId="Ondertitel">
    <w:name w:val="Subtitle"/>
    <w:aliases w:val="_subtitel"/>
    <w:basedOn w:val="Standaard"/>
    <w:next w:val="Standaard"/>
    <w:link w:val="OndertitelChar"/>
    <w:uiPriority w:val="25"/>
    <w:qFormat/>
    <w:rsid w:val="00957CAC"/>
    <w:pPr>
      <w:numPr>
        <w:ilvl w:val="1"/>
      </w:numPr>
      <w:suppressAutoHyphens/>
      <w:spacing w:before="68" w:line="320" w:lineRule="exact"/>
      <w:jc w:val="center"/>
    </w:pPr>
    <w:rPr>
      <w:rFonts w:asciiTheme="minorHAnsi" w:eastAsiaTheme="minorEastAsia" w:hAnsiTheme="minorHAnsi"/>
      <w:color w:val="C7502E" w:themeColor="accent3"/>
      <w:spacing w:val="2"/>
      <w:sz w:val="26"/>
      <w:szCs w:val="26"/>
    </w:rPr>
  </w:style>
  <w:style w:type="character" w:customStyle="1" w:styleId="OndertitelChar">
    <w:name w:val="Ondertitel Char"/>
    <w:aliases w:val="_subtitel Char"/>
    <w:basedOn w:val="Standaardalinea-lettertype"/>
    <w:link w:val="Ondertitel"/>
    <w:uiPriority w:val="25"/>
    <w:rsid w:val="00957CAC"/>
    <w:rPr>
      <w:rFonts w:eastAsiaTheme="minorEastAsia"/>
      <w:color w:val="C7502E" w:themeColor="accent3"/>
      <w:spacing w:val="2"/>
      <w:sz w:val="26"/>
      <w:szCs w:val="26"/>
      <w:lang w:eastAsia="nl-BE"/>
    </w:rPr>
  </w:style>
  <w:style w:type="paragraph" w:styleId="Titel">
    <w:name w:val="Title"/>
    <w:aliases w:val="_titel"/>
    <w:basedOn w:val="Standaard"/>
    <w:next w:val="Standaard"/>
    <w:link w:val="TitelChar"/>
    <w:uiPriority w:val="24"/>
    <w:qFormat/>
    <w:rsid w:val="00957CAC"/>
    <w:pPr>
      <w:suppressAutoHyphens/>
      <w:spacing w:line="520" w:lineRule="exact"/>
      <w:contextualSpacing/>
      <w:jc w:val="center"/>
    </w:pPr>
    <w:rPr>
      <w:rFonts w:asciiTheme="majorHAnsi" w:eastAsiaTheme="majorEastAsia" w:hAnsiTheme="majorHAnsi" w:cstheme="majorBidi"/>
      <w:b/>
      <w:color w:val="C7502E" w:themeColor="accent3"/>
      <w:spacing w:val="2"/>
      <w:sz w:val="48"/>
      <w:szCs w:val="48"/>
    </w:rPr>
  </w:style>
  <w:style w:type="character" w:customStyle="1" w:styleId="TitelChar">
    <w:name w:val="Titel Char"/>
    <w:aliases w:val="_titel Char"/>
    <w:basedOn w:val="Standaardalinea-lettertype"/>
    <w:link w:val="Titel"/>
    <w:uiPriority w:val="24"/>
    <w:rsid w:val="00957CAC"/>
    <w:rPr>
      <w:rFonts w:asciiTheme="majorHAnsi" w:eastAsiaTheme="majorEastAsia" w:hAnsiTheme="majorHAnsi" w:cstheme="majorBidi"/>
      <w:b/>
      <w:color w:val="C7502E" w:themeColor="accent3"/>
      <w:spacing w:val="2"/>
      <w:sz w:val="48"/>
      <w:szCs w:val="48"/>
      <w:lang w:eastAsia="nl-BE"/>
    </w:rPr>
  </w:style>
  <w:style w:type="paragraph" w:styleId="Datum">
    <w:name w:val="Date"/>
    <w:aliases w:val="_publicatiedatum"/>
    <w:basedOn w:val="Standaard"/>
    <w:next w:val="Standaard"/>
    <w:link w:val="DatumChar"/>
    <w:uiPriority w:val="23"/>
    <w:rsid w:val="00957CAC"/>
    <w:pPr>
      <w:jc w:val="right"/>
    </w:pPr>
    <w:rPr>
      <w:b/>
      <w:color w:val="00A183" w:themeColor="text2"/>
      <w:spacing w:val="-4"/>
    </w:rPr>
  </w:style>
  <w:style w:type="character" w:customStyle="1" w:styleId="DatumChar">
    <w:name w:val="Datum Char"/>
    <w:aliases w:val="_publicatiedatum Char"/>
    <w:basedOn w:val="Standaardalinea-lettertype"/>
    <w:link w:val="Datum"/>
    <w:uiPriority w:val="23"/>
    <w:rsid w:val="00957CAC"/>
    <w:rPr>
      <w:rFonts w:ascii="Trebuchet MS" w:hAnsi="Trebuchet MS"/>
      <w:b/>
      <w:color w:val="00A183" w:themeColor="text2"/>
      <w:spacing w:val="-4"/>
      <w:sz w:val="18"/>
      <w:lang w:eastAsia="nl-BE"/>
    </w:rPr>
  </w:style>
  <w:style w:type="paragraph" w:customStyle="1" w:styleId="documenttype">
    <w:name w:val="_documenttype"/>
    <w:basedOn w:val="Standaard"/>
    <w:uiPriority w:val="24"/>
    <w:qFormat/>
    <w:rsid w:val="00957CAC"/>
    <w:pPr>
      <w:spacing w:before="916" w:after="12"/>
      <w:jc w:val="center"/>
    </w:pPr>
    <w:rPr>
      <w:b/>
      <w:caps/>
      <w:color w:val="C7502E" w:themeColor="accent3"/>
      <w:spacing w:val="10"/>
      <w:sz w:val="24"/>
    </w:rPr>
  </w:style>
  <w:style w:type="character" w:styleId="Tekstvantijdelijkeaanduiding">
    <w:name w:val="Placeholder Text"/>
    <w:basedOn w:val="Standaardalinea-lettertype"/>
    <w:uiPriority w:val="99"/>
    <w:semiHidden/>
    <w:rsid w:val="00957CAC"/>
    <w:rPr>
      <w:color w:val="808080"/>
    </w:rPr>
  </w:style>
  <w:style w:type="paragraph" w:customStyle="1" w:styleId="aanwezig">
    <w:name w:val="_aanwezig"/>
    <w:basedOn w:val="Standaard"/>
    <w:uiPriority w:val="14"/>
    <w:qFormat/>
    <w:rsid w:val="00957CAC"/>
    <w:pPr>
      <w:spacing w:after="520"/>
      <w:contextualSpacing/>
    </w:pPr>
  </w:style>
  <w:style w:type="character" w:customStyle="1" w:styleId="accentzwart">
    <w:name w:val="_accent_zwart"/>
    <w:basedOn w:val="accentoranje"/>
    <w:uiPriority w:val="2"/>
    <w:qFormat/>
    <w:rsid w:val="00957CAC"/>
    <w:rPr>
      <w:b/>
      <w:color w:val="auto"/>
      <w:spacing w:val="2"/>
      <w:sz w:val="18"/>
      <w:szCs w:val="17"/>
    </w:rPr>
  </w:style>
  <w:style w:type="paragraph" w:customStyle="1" w:styleId="secundairestijlen">
    <w:name w:val="== secundaire stijlen ====="/>
    <w:basedOn w:val="Standaard"/>
    <w:uiPriority w:val="20"/>
    <w:qFormat/>
    <w:rsid w:val="00957CAC"/>
  </w:style>
  <w:style w:type="paragraph" w:customStyle="1" w:styleId="kadertekst">
    <w:name w:val="== kadertekst ===================="/>
    <w:basedOn w:val="secundairestijlen"/>
    <w:uiPriority w:val="10"/>
    <w:qFormat/>
    <w:rsid w:val="00957CAC"/>
  </w:style>
  <w:style w:type="paragraph" w:customStyle="1" w:styleId="signatuur">
    <w:name w:val="== signatuur ==================="/>
    <w:basedOn w:val="kadertekst"/>
    <w:uiPriority w:val="15"/>
    <w:qFormat/>
    <w:rsid w:val="00957CAC"/>
  </w:style>
  <w:style w:type="character" w:styleId="GevolgdeHyperlink">
    <w:name w:val="FollowedHyperlink"/>
    <w:aliases w:val="_gevolgdeHyperlink"/>
    <w:basedOn w:val="Standaardalinea-lettertype"/>
    <w:uiPriority w:val="22"/>
    <w:rsid w:val="00957CAC"/>
    <w:rPr>
      <w:color w:val="000000" w:themeColor="followedHyperlink"/>
      <w:u w:val="single"/>
    </w:rPr>
  </w:style>
  <w:style w:type="paragraph" w:customStyle="1" w:styleId="a">
    <w:name w:val="========================="/>
    <w:basedOn w:val="kadertekst"/>
    <w:uiPriority w:val="26"/>
    <w:semiHidden/>
    <w:qFormat/>
    <w:rsid w:val="00957CAC"/>
  </w:style>
  <w:style w:type="paragraph" w:customStyle="1" w:styleId="verslag">
    <w:name w:val="== verslag ========================="/>
    <w:basedOn w:val="kadertekst"/>
    <w:uiPriority w:val="13"/>
    <w:qFormat/>
    <w:rsid w:val="00957CAC"/>
  </w:style>
  <w:style w:type="character" w:customStyle="1" w:styleId="voettekstdoctype">
    <w:name w:val="_voettekst_doctype"/>
    <w:basedOn w:val="Standaardalinea-lettertype"/>
    <w:uiPriority w:val="25"/>
    <w:qFormat/>
    <w:rsid w:val="00957CAC"/>
    <w:rPr>
      <w:caps/>
      <w:spacing w:val="10"/>
    </w:rPr>
  </w:style>
  <w:style w:type="character" w:styleId="Verwijzingopmerking">
    <w:name w:val="annotation reference"/>
    <w:basedOn w:val="Standaardalinea-lettertype"/>
    <w:uiPriority w:val="99"/>
    <w:semiHidden/>
    <w:rsid w:val="00957CAC"/>
    <w:rPr>
      <w:sz w:val="16"/>
      <w:szCs w:val="16"/>
    </w:rPr>
  </w:style>
  <w:style w:type="paragraph" w:styleId="Tekstopmerking">
    <w:name w:val="annotation text"/>
    <w:basedOn w:val="Standaard"/>
    <w:link w:val="TekstopmerkingChar"/>
    <w:uiPriority w:val="99"/>
    <w:semiHidden/>
    <w:rsid w:val="00957CA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467D3"/>
    <w:rPr>
      <w:rFonts w:ascii="Trebuchet MS" w:hAnsi="Trebuchet MS"/>
      <w:sz w:val="20"/>
      <w:szCs w:val="20"/>
      <w:lang w:eastAsia="nl-BE"/>
    </w:rPr>
  </w:style>
  <w:style w:type="paragraph" w:styleId="Onderwerpvanopmerking">
    <w:name w:val="annotation subject"/>
    <w:basedOn w:val="Tekstopmerking"/>
    <w:next w:val="Tekstopmerking"/>
    <w:link w:val="OnderwerpvanopmerkingChar"/>
    <w:uiPriority w:val="99"/>
    <w:semiHidden/>
    <w:rsid w:val="00957CAC"/>
    <w:rPr>
      <w:b/>
      <w:bCs/>
    </w:rPr>
  </w:style>
  <w:style w:type="character" w:customStyle="1" w:styleId="OnderwerpvanopmerkingChar">
    <w:name w:val="Onderwerp van opmerking Char"/>
    <w:basedOn w:val="TekstopmerkingChar"/>
    <w:link w:val="Onderwerpvanopmerking"/>
    <w:uiPriority w:val="99"/>
    <w:semiHidden/>
    <w:rsid w:val="001467D3"/>
    <w:rPr>
      <w:rFonts w:ascii="Trebuchet MS" w:hAnsi="Trebuchet MS"/>
      <w:b/>
      <w:bCs/>
      <w:sz w:val="20"/>
      <w:szCs w:val="20"/>
      <w:lang w:eastAsia="nl-BE"/>
    </w:rPr>
  </w:style>
  <w:style w:type="paragraph" w:styleId="Revisie">
    <w:name w:val="Revision"/>
    <w:hidden/>
    <w:uiPriority w:val="99"/>
    <w:semiHidden/>
    <w:rsid w:val="004B3B5F"/>
    <w:pPr>
      <w:spacing w:after="0" w:line="240" w:lineRule="auto"/>
    </w:pPr>
    <w:rPr>
      <w:rFonts w:ascii="Trebuchet MS" w:hAnsi="Trebuchet MS"/>
      <w:sz w:val="18"/>
      <w:lang w:eastAsia="nl-BE"/>
    </w:rPr>
  </w:style>
  <w:style w:type="character" w:customStyle="1" w:styleId="voettekstdatum">
    <w:name w:val="_voettekst_datum"/>
    <w:basedOn w:val="voettekstdoctype"/>
    <w:uiPriority w:val="25"/>
    <w:qFormat/>
    <w:rsid w:val="00957CAC"/>
    <w:rPr>
      <w:caps/>
      <w:spacing w:val="-4"/>
    </w:rPr>
  </w:style>
  <w:style w:type="character" w:customStyle="1" w:styleId="accentgroen">
    <w:name w:val="_accent_groen"/>
    <w:basedOn w:val="Standaardalinea-lettertype"/>
    <w:uiPriority w:val="1"/>
    <w:qFormat/>
    <w:rsid w:val="00957CAC"/>
    <w:rPr>
      <w:b/>
      <w:color w:val="00A183" w:themeColor="text2"/>
      <w:spacing w:val="2"/>
      <w:sz w:val="18"/>
      <w:szCs w:val="17"/>
    </w:rPr>
  </w:style>
  <w:style w:type="paragraph" w:customStyle="1" w:styleId="aanspreking">
    <w:name w:val="_aanspreking"/>
    <w:basedOn w:val="Standaard"/>
    <w:uiPriority w:val="19"/>
    <w:semiHidden/>
    <w:qFormat/>
    <w:rsid w:val="00957CAC"/>
    <w:pPr>
      <w:spacing w:before="680" w:after="520"/>
    </w:pPr>
  </w:style>
  <w:style w:type="paragraph" w:customStyle="1" w:styleId="betreft">
    <w:name w:val="_betreft"/>
    <w:basedOn w:val="Standaard"/>
    <w:uiPriority w:val="19"/>
    <w:semiHidden/>
    <w:qFormat/>
    <w:rsid w:val="00957CAC"/>
    <w:pPr>
      <w:suppressAutoHyphens/>
      <w:jc w:val="left"/>
    </w:pPr>
  </w:style>
  <w:style w:type="paragraph" w:customStyle="1" w:styleId="bijschrifttabelfiguur">
    <w:name w:val="_bijschrift tabel/figuur"/>
    <w:basedOn w:val="Standaard"/>
    <w:uiPriority w:val="7"/>
    <w:qFormat/>
    <w:rsid w:val="00781598"/>
    <w:pPr>
      <w:numPr>
        <w:numId w:val="7"/>
      </w:numPr>
      <w:spacing w:before="200" w:after="100"/>
    </w:pPr>
    <w:rPr>
      <w:b/>
    </w:rPr>
  </w:style>
  <w:style w:type="numbering" w:customStyle="1" w:styleId="BIJSCHRIFT">
    <w:name w:val="_BIJSCHRIFT"/>
    <w:uiPriority w:val="99"/>
    <w:rsid w:val="00957CAC"/>
    <w:pPr>
      <w:numPr>
        <w:numId w:val="6"/>
      </w:numPr>
    </w:pPr>
  </w:style>
  <w:style w:type="paragraph" w:customStyle="1" w:styleId="functie">
    <w:name w:val="_functie"/>
    <w:basedOn w:val="Standaard"/>
    <w:uiPriority w:val="17"/>
    <w:qFormat/>
    <w:rsid w:val="00957CAC"/>
    <w:pPr>
      <w:spacing w:line="274" w:lineRule="auto"/>
    </w:pPr>
  </w:style>
  <w:style w:type="paragraph" w:customStyle="1" w:styleId="referentie">
    <w:name w:val="_referentie"/>
    <w:basedOn w:val="Standaard"/>
    <w:uiPriority w:val="19"/>
    <w:semiHidden/>
    <w:qFormat/>
    <w:rsid w:val="00957CAC"/>
    <w:pPr>
      <w:suppressAutoHyphens/>
      <w:spacing w:before="28" w:line="322" w:lineRule="auto"/>
      <w:ind w:left="737" w:hanging="737"/>
      <w:jc w:val="left"/>
    </w:pPr>
    <w:rPr>
      <w:spacing w:val="2"/>
      <w:sz w:val="15"/>
    </w:rPr>
  </w:style>
  <w:style w:type="character" w:customStyle="1" w:styleId="referentielabel">
    <w:name w:val="_referentie_label"/>
    <w:basedOn w:val="Standaardalinea-lettertype"/>
    <w:uiPriority w:val="19"/>
    <w:semiHidden/>
    <w:qFormat/>
    <w:rsid w:val="00957CAC"/>
    <w:rPr>
      <w:b/>
      <w:color w:val="00A183" w:themeColor="text2"/>
      <w:sz w:val="15"/>
    </w:rPr>
  </w:style>
  <w:style w:type="paragraph" w:customStyle="1" w:styleId="slotgroet">
    <w:name w:val="_slotgroet"/>
    <w:basedOn w:val="Standaard"/>
    <w:uiPriority w:val="19"/>
    <w:semiHidden/>
    <w:qFormat/>
    <w:rsid w:val="00957CAC"/>
    <w:pPr>
      <w:spacing w:before="520" w:after="260"/>
    </w:pPr>
  </w:style>
  <w:style w:type="paragraph" w:customStyle="1" w:styleId="tabelstandaard">
    <w:name w:val="_tabel_standaard"/>
    <w:basedOn w:val="Standaard"/>
    <w:uiPriority w:val="7"/>
    <w:qFormat/>
    <w:rsid w:val="00957CAC"/>
    <w:pPr>
      <w:jc w:val="left"/>
    </w:pPr>
  </w:style>
  <w:style w:type="paragraph" w:customStyle="1" w:styleId="tabellijstnum1">
    <w:name w:val="_tabel_lijst_num.1"/>
    <w:basedOn w:val="tabelstandaard"/>
    <w:uiPriority w:val="9"/>
    <w:qFormat/>
    <w:rsid w:val="00957CAC"/>
    <w:pPr>
      <w:numPr>
        <w:numId w:val="13"/>
      </w:numPr>
    </w:pPr>
  </w:style>
  <w:style w:type="paragraph" w:customStyle="1" w:styleId="tabellijstnum2">
    <w:name w:val="_tabel_lijst_num.2"/>
    <w:basedOn w:val="tabellijstnum1"/>
    <w:uiPriority w:val="9"/>
    <w:qFormat/>
    <w:rsid w:val="00957CAC"/>
    <w:pPr>
      <w:numPr>
        <w:ilvl w:val="1"/>
      </w:numPr>
    </w:pPr>
  </w:style>
  <w:style w:type="paragraph" w:customStyle="1" w:styleId="tabellijstopsom1">
    <w:name w:val="_tabel_lijst_opsom.1"/>
    <w:basedOn w:val="tabelstandaard"/>
    <w:uiPriority w:val="8"/>
    <w:qFormat/>
    <w:rsid w:val="00957CAC"/>
    <w:pPr>
      <w:numPr>
        <w:numId w:val="14"/>
      </w:numPr>
    </w:pPr>
  </w:style>
  <w:style w:type="paragraph" w:customStyle="1" w:styleId="tabellijstopsom2">
    <w:name w:val="_tabel_lijst_opsom.2"/>
    <w:basedOn w:val="tabellijstopsom1"/>
    <w:uiPriority w:val="8"/>
    <w:qFormat/>
    <w:rsid w:val="00957CAC"/>
    <w:pPr>
      <w:numPr>
        <w:ilvl w:val="1"/>
      </w:numPr>
    </w:pPr>
  </w:style>
  <w:style w:type="paragraph" w:customStyle="1" w:styleId="tabellijstopsom3">
    <w:name w:val="_tabel_lijst_opsom.3"/>
    <w:basedOn w:val="tabellijstopsom2"/>
    <w:uiPriority w:val="8"/>
    <w:qFormat/>
    <w:rsid w:val="00957CAC"/>
    <w:pPr>
      <w:numPr>
        <w:ilvl w:val="2"/>
      </w:numPr>
    </w:pPr>
  </w:style>
  <w:style w:type="numbering" w:customStyle="1" w:styleId="TABELNUM">
    <w:name w:val="_TABEL_NUM"/>
    <w:uiPriority w:val="99"/>
    <w:rsid w:val="00957CAC"/>
    <w:pPr>
      <w:numPr>
        <w:numId w:val="11"/>
      </w:numPr>
    </w:pPr>
  </w:style>
  <w:style w:type="numbering" w:customStyle="1" w:styleId="TABELOPSOM">
    <w:name w:val="_TABEL_OPSOM"/>
    <w:uiPriority w:val="99"/>
    <w:rsid w:val="00957CAC"/>
    <w:pPr>
      <w:numPr>
        <w:numId w:val="12"/>
      </w:numPr>
    </w:pPr>
  </w:style>
  <w:style w:type="paragraph" w:customStyle="1" w:styleId="brief">
    <w:name w:val="== brief ==================="/>
    <w:basedOn w:val="Standaard"/>
    <w:uiPriority w:val="18"/>
    <w:semiHidden/>
    <w:qFormat/>
    <w:rsid w:val="00957CAC"/>
  </w:style>
  <w:style w:type="paragraph" w:customStyle="1" w:styleId="tabel">
    <w:name w:val="== tabel ================"/>
    <w:basedOn w:val="Standaard"/>
    <w:uiPriority w:val="6"/>
    <w:qFormat/>
    <w:rsid w:val="00957CAC"/>
  </w:style>
  <w:style w:type="paragraph" w:styleId="Kopvaninhoudsopgave">
    <w:name w:val="TOC Heading"/>
    <w:basedOn w:val="Kop1"/>
    <w:next w:val="Standaard"/>
    <w:uiPriority w:val="39"/>
    <w:semiHidden/>
    <w:qFormat/>
    <w:rsid w:val="001467D3"/>
    <w:pPr>
      <w:numPr>
        <w:numId w:val="0"/>
      </w:numPr>
      <w:suppressAutoHyphens w:val="0"/>
      <w:spacing w:before="240" w:after="0" w:line="259" w:lineRule="auto"/>
      <w:outlineLvl w:val="9"/>
    </w:pPr>
    <w:rPr>
      <w:lang w:val="nl-NL"/>
    </w:rPr>
  </w:style>
  <w:style w:type="paragraph" w:styleId="Inhopg1">
    <w:name w:val="toc 1"/>
    <w:basedOn w:val="Standaard"/>
    <w:next w:val="Standaard"/>
    <w:uiPriority w:val="39"/>
    <w:semiHidden/>
    <w:rsid w:val="001467D3"/>
    <w:pPr>
      <w:tabs>
        <w:tab w:val="right" w:leader="dot" w:pos="8608"/>
      </w:tabs>
      <w:spacing w:before="120"/>
      <w:ind w:right="454"/>
    </w:pPr>
    <w:rPr>
      <w:rFonts w:asciiTheme="minorHAnsi" w:eastAsiaTheme="minorEastAsia" w:hAnsiTheme="minorHAnsi"/>
      <w:b/>
      <w:noProof/>
      <w:szCs w:val="18"/>
    </w:rPr>
  </w:style>
  <w:style w:type="paragraph" w:styleId="Inhopg2">
    <w:name w:val="toc 2"/>
    <w:basedOn w:val="Standaard"/>
    <w:next w:val="Standaard"/>
    <w:uiPriority w:val="39"/>
    <w:semiHidden/>
    <w:rsid w:val="001467D3"/>
    <w:pPr>
      <w:tabs>
        <w:tab w:val="right" w:leader="dot" w:pos="8608"/>
      </w:tabs>
      <w:spacing w:before="40"/>
      <w:ind w:left="851" w:right="454"/>
      <w:contextualSpacing/>
    </w:pPr>
    <w:rPr>
      <w:rFonts w:asciiTheme="minorHAnsi" w:eastAsiaTheme="minorEastAsia" w:hAnsiTheme="minorHAnsi"/>
      <w:noProof/>
      <w:szCs w:val="18"/>
    </w:rPr>
  </w:style>
  <w:style w:type="paragraph" w:styleId="Inhopg3">
    <w:name w:val="toc 3"/>
    <w:basedOn w:val="Standaard"/>
    <w:next w:val="Standaard"/>
    <w:uiPriority w:val="39"/>
    <w:semiHidden/>
    <w:rsid w:val="001467D3"/>
    <w:pPr>
      <w:tabs>
        <w:tab w:val="right" w:leader="dot" w:pos="8608"/>
      </w:tabs>
      <w:spacing w:before="40"/>
      <w:ind w:left="1247" w:right="454"/>
      <w:contextualSpacing/>
    </w:pPr>
    <w:rPr>
      <w:rFonts w:asciiTheme="minorHAnsi" w:eastAsiaTheme="minorEastAsia" w:hAnsiTheme="minorHAnsi"/>
      <w:noProof/>
      <w:szCs w:val="18"/>
    </w:rPr>
  </w:style>
  <w:style w:type="paragraph" w:styleId="Normaalweb">
    <w:name w:val="Normal (Web)"/>
    <w:basedOn w:val="Standaard"/>
    <w:uiPriority w:val="99"/>
    <w:semiHidden/>
    <w:unhideWhenUsed/>
    <w:rsid w:val="00717B0B"/>
    <w:pPr>
      <w:spacing w:line="240" w:lineRule="auto"/>
      <w:jc w:val="left"/>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03790">
      <w:bodyDiv w:val="1"/>
      <w:marLeft w:val="0"/>
      <w:marRight w:val="0"/>
      <w:marTop w:val="0"/>
      <w:marBottom w:val="0"/>
      <w:divBdr>
        <w:top w:val="none" w:sz="0" w:space="0" w:color="auto"/>
        <w:left w:val="none" w:sz="0" w:space="0" w:color="auto"/>
        <w:bottom w:val="none" w:sz="0" w:space="0" w:color="auto"/>
        <w:right w:val="none" w:sz="0" w:space="0" w:color="auto"/>
      </w:divBdr>
    </w:div>
    <w:div w:id="463886422">
      <w:bodyDiv w:val="1"/>
      <w:marLeft w:val="0"/>
      <w:marRight w:val="0"/>
      <w:marTop w:val="0"/>
      <w:marBottom w:val="0"/>
      <w:divBdr>
        <w:top w:val="none" w:sz="0" w:space="0" w:color="auto"/>
        <w:left w:val="none" w:sz="0" w:space="0" w:color="auto"/>
        <w:bottom w:val="none" w:sz="0" w:space="0" w:color="auto"/>
        <w:right w:val="none" w:sz="0" w:space="0" w:color="auto"/>
      </w:divBdr>
    </w:div>
    <w:div w:id="473832016">
      <w:bodyDiv w:val="1"/>
      <w:marLeft w:val="0"/>
      <w:marRight w:val="0"/>
      <w:marTop w:val="0"/>
      <w:marBottom w:val="0"/>
      <w:divBdr>
        <w:top w:val="none" w:sz="0" w:space="0" w:color="auto"/>
        <w:left w:val="none" w:sz="0" w:space="0" w:color="auto"/>
        <w:bottom w:val="none" w:sz="0" w:space="0" w:color="auto"/>
        <w:right w:val="none" w:sz="0" w:space="0" w:color="auto"/>
      </w:divBdr>
    </w:div>
    <w:div w:id="672225005">
      <w:bodyDiv w:val="1"/>
      <w:marLeft w:val="0"/>
      <w:marRight w:val="0"/>
      <w:marTop w:val="0"/>
      <w:marBottom w:val="0"/>
      <w:divBdr>
        <w:top w:val="none" w:sz="0" w:space="0" w:color="auto"/>
        <w:left w:val="none" w:sz="0" w:space="0" w:color="auto"/>
        <w:bottom w:val="none" w:sz="0" w:space="0" w:color="auto"/>
        <w:right w:val="none" w:sz="0" w:space="0" w:color="auto"/>
      </w:divBdr>
    </w:div>
    <w:div w:id="942348870">
      <w:bodyDiv w:val="1"/>
      <w:marLeft w:val="0"/>
      <w:marRight w:val="0"/>
      <w:marTop w:val="0"/>
      <w:marBottom w:val="0"/>
      <w:divBdr>
        <w:top w:val="none" w:sz="0" w:space="0" w:color="auto"/>
        <w:left w:val="none" w:sz="0" w:space="0" w:color="auto"/>
        <w:bottom w:val="none" w:sz="0" w:space="0" w:color="auto"/>
        <w:right w:val="none" w:sz="0" w:space="0" w:color="auto"/>
      </w:divBdr>
    </w:div>
    <w:div w:id="1640959537">
      <w:bodyDiv w:val="1"/>
      <w:marLeft w:val="0"/>
      <w:marRight w:val="0"/>
      <w:marTop w:val="0"/>
      <w:marBottom w:val="0"/>
      <w:divBdr>
        <w:top w:val="none" w:sz="0" w:space="0" w:color="auto"/>
        <w:left w:val="none" w:sz="0" w:space="0" w:color="auto"/>
        <w:bottom w:val="none" w:sz="0" w:space="0" w:color="auto"/>
        <w:right w:val="none" w:sz="0" w:space="0" w:color="auto"/>
      </w:divBdr>
    </w:div>
    <w:div w:id="2019194922">
      <w:bodyDiv w:val="1"/>
      <w:marLeft w:val="0"/>
      <w:marRight w:val="0"/>
      <w:marTop w:val="0"/>
      <w:marBottom w:val="0"/>
      <w:divBdr>
        <w:top w:val="none" w:sz="0" w:space="0" w:color="auto"/>
        <w:left w:val="none" w:sz="0" w:space="0" w:color="auto"/>
        <w:bottom w:val="none" w:sz="0" w:space="0" w:color="auto"/>
        <w:right w:val="none" w:sz="0" w:space="0" w:color="auto"/>
      </w:divBdr>
    </w:div>
    <w:div w:id="21324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ny\Downloads\SAM_nota-sjabloon_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2364D53CE745629834322140C5210F"/>
        <w:category>
          <w:name w:val="Algemeen"/>
          <w:gallery w:val="placeholder"/>
        </w:category>
        <w:types>
          <w:type w:val="bbPlcHdr"/>
        </w:types>
        <w:behaviors>
          <w:behavior w:val="content"/>
        </w:behaviors>
        <w:guid w:val="{38047C6F-7133-49E2-AAE1-C8DA19964414}"/>
      </w:docPartPr>
      <w:docPartBody>
        <w:p w:rsidR="00994288" w:rsidRDefault="005435CC">
          <w:pPr>
            <w:pStyle w:val="352364D53CE745629834322140C5210F"/>
          </w:pPr>
          <w:r w:rsidRPr="00CE2FA6">
            <w:rPr>
              <w:sz w:val="4"/>
              <w:szCs w:val="4"/>
            </w:rPr>
            <w:t xml:space="preserve"> </w:t>
          </w:r>
        </w:p>
      </w:docPartBody>
    </w:docPart>
    <w:docPart>
      <w:docPartPr>
        <w:name w:val="CA867474FF8D44C9850C34F7D786E735"/>
        <w:category>
          <w:name w:val="Algemeen"/>
          <w:gallery w:val="placeholder"/>
        </w:category>
        <w:types>
          <w:type w:val="bbPlcHdr"/>
        </w:types>
        <w:behaviors>
          <w:behavior w:val="content"/>
        </w:behaviors>
        <w:guid w:val="{081C04C5-FC3F-4835-9532-CB4656C8141B}"/>
      </w:docPartPr>
      <w:docPartBody>
        <w:p w:rsidR="00994288" w:rsidRDefault="005435CC">
          <w:pPr>
            <w:pStyle w:val="CA867474FF8D44C9850C34F7D786E735"/>
          </w:pPr>
          <w:r w:rsidRPr="001640EC">
            <w:rPr>
              <w:color w:val="00B0F0"/>
            </w:rPr>
            <w:t>[</w:t>
          </w:r>
          <w:r w:rsidRPr="005C2FFA">
            <w:t xml:space="preserve"> </w:t>
          </w:r>
          <w:r w:rsidRPr="005C2FFA">
            <w:rPr>
              <w:spacing w:val="2"/>
            </w:rPr>
            <w:t>klik en selecteer de datum uit het zijmenu</w:t>
          </w:r>
          <w:r w:rsidRPr="005C2FFA">
            <w:t xml:space="preserve"> </w:t>
          </w:r>
          <w:r w:rsidRPr="001640EC">
            <w:rPr>
              <w:color w:val="00B0F0"/>
            </w:rPr>
            <w:t>]</w:t>
          </w:r>
        </w:p>
      </w:docPartBody>
    </w:docPart>
    <w:docPart>
      <w:docPartPr>
        <w:name w:val="FB7065CF22974B60A765AF16B183A2C3"/>
        <w:category>
          <w:name w:val="Algemeen"/>
          <w:gallery w:val="placeholder"/>
        </w:category>
        <w:types>
          <w:type w:val="bbPlcHdr"/>
        </w:types>
        <w:behaviors>
          <w:behavior w:val="content"/>
        </w:behaviors>
        <w:guid w:val="{3FA7065D-785F-410F-AE65-193CABEC2101}"/>
      </w:docPartPr>
      <w:docPartBody>
        <w:p w:rsidR="00994288" w:rsidRDefault="005435CC">
          <w:pPr>
            <w:pStyle w:val="FB7065CF22974B60A765AF16B183A2C3"/>
          </w:pPr>
          <w:r w:rsidRPr="001640EC">
            <w:rPr>
              <w:color w:val="00B0F0"/>
            </w:rPr>
            <w:t>[</w:t>
          </w:r>
          <w:r w:rsidRPr="001640EC">
            <w:t xml:space="preserve"> klik hier om het documenttype in te voegen </w:t>
          </w:r>
          <w:r w:rsidRPr="001640EC">
            <w:rPr>
              <w:color w:val="00B0F0"/>
            </w:rPr>
            <w:t>]</w:t>
          </w:r>
        </w:p>
      </w:docPartBody>
    </w:docPart>
    <w:docPart>
      <w:docPartPr>
        <w:name w:val="0ED960738FC24183995C4D670F40F9AB"/>
        <w:category>
          <w:name w:val="Algemeen"/>
          <w:gallery w:val="placeholder"/>
        </w:category>
        <w:types>
          <w:type w:val="bbPlcHdr"/>
        </w:types>
        <w:behaviors>
          <w:behavior w:val="content"/>
        </w:behaviors>
        <w:guid w:val="{A73FD041-6512-40E1-BCF3-9BD17EBE2C89}"/>
      </w:docPartPr>
      <w:docPartBody>
        <w:p w:rsidR="00994288" w:rsidRDefault="005435CC">
          <w:pPr>
            <w:pStyle w:val="0ED960738FC24183995C4D670F40F9AB"/>
          </w:pPr>
          <w:r w:rsidRPr="001640EC">
            <w:rPr>
              <w:color w:val="00B0F0"/>
            </w:rPr>
            <w:t>[</w:t>
          </w:r>
          <w:r w:rsidRPr="001640EC">
            <w:t xml:space="preserve"> klik hier om te titel van het document in te voegen </w:t>
          </w:r>
          <w:r w:rsidRPr="001640EC">
            <w:rPr>
              <w:color w:val="00B0F0"/>
            </w:rPr>
            <w:t>]</w:t>
          </w:r>
        </w:p>
      </w:docPartBody>
    </w:docPart>
    <w:docPart>
      <w:docPartPr>
        <w:name w:val="A8F62B128B96467D9154F996A80EC9A1"/>
        <w:category>
          <w:name w:val="Algemeen"/>
          <w:gallery w:val="placeholder"/>
        </w:category>
        <w:types>
          <w:type w:val="bbPlcHdr"/>
        </w:types>
        <w:behaviors>
          <w:behavior w:val="content"/>
        </w:behaviors>
        <w:guid w:val="{CAFDD3DC-885A-4240-9464-762EF76D63EC}"/>
      </w:docPartPr>
      <w:docPartBody>
        <w:p w:rsidR="00994288" w:rsidRDefault="005435CC">
          <w:pPr>
            <w:pStyle w:val="A8F62B128B96467D9154F996A80EC9A1"/>
          </w:pPr>
          <w:r>
            <w:t xml:space="preserve"> </w:t>
          </w:r>
        </w:p>
      </w:docPartBody>
    </w:docPart>
    <w:docPart>
      <w:docPartPr>
        <w:name w:val="150223B75E4241339C260CD784DAD357"/>
        <w:category>
          <w:name w:val="Algemeen"/>
          <w:gallery w:val="placeholder"/>
        </w:category>
        <w:types>
          <w:type w:val="bbPlcHdr"/>
        </w:types>
        <w:behaviors>
          <w:behavior w:val="content"/>
        </w:behaviors>
        <w:guid w:val="{A5514973-E231-45F9-AD13-058B74ECFD1E}"/>
      </w:docPartPr>
      <w:docPartBody>
        <w:p w:rsidR="00994288" w:rsidRDefault="005435CC">
          <w:pPr>
            <w:pStyle w:val="150223B75E4241339C260CD784DAD357"/>
          </w:pPr>
          <w:r w:rsidRPr="00AF4E02">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Segoe UI">
    <w:altName w:val="Courier New"/>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5CC"/>
    <w:rsid w:val="0000379D"/>
    <w:rsid w:val="00121CEE"/>
    <w:rsid w:val="00295AC8"/>
    <w:rsid w:val="003E4EB2"/>
    <w:rsid w:val="004C4420"/>
    <w:rsid w:val="005435CC"/>
    <w:rsid w:val="00656B88"/>
    <w:rsid w:val="006579FB"/>
    <w:rsid w:val="0069053C"/>
    <w:rsid w:val="008557B5"/>
    <w:rsid w:val="008D7D0B"/>
    <w:rsid w:val="008E6A87"/>
    <w:rsid w:val="00976A1B"/>
    <w:rsid w:val="00994288"/>
    <w:rsid w:val="00BD3F27"/>
    <w:rsid w:val="00EC088E"/>
    <w:rsid w:val="00FA71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52364D53CE745629834322140C5210F">
    <w:name w:val="352364D53CE745629834322140C5210F"/>
  </w:style>
  <w:style w:type="paragraph" w:customStyle="1" w:styleId="CA867474FF8D44C9850C34F7D786E735">
    <w:name w:val="CA867474FF8D44C9850C34F7D786E735"/>
  </w:style>
  <w:style w:type="paragraph" w:customStyle="1" w:styleId="FB7065CF22974B60A765AF16B183A2C3">
    <w:name w:val="FB7065CF22974B60A765AF16B183A2C3"/>
  </w:style>
  <w:style w:type="paragraph" w:customStyle="1" w:styleId="0ED960738FC24183995C4D670F40F9AB">
    <w:name w:val="0ED960738FC24183995C4D670F40F9AB"/>
  </w:style>
  <w:style w:type="paragraph" w:customStyle="1" w:styleId="126663D903F6454687EE8E3A61ADC04C">
    <w:name w:val="126663D903F6454687EE8E3A61ADC04C"/>
  </w:style>
  <w:style w:type="paragraph" w:customStyle="1" w:styleId="A8F62B128B96467D9154F996A80EC9A1">
    <w:name w:val="A8F62B128B96467D9154F996A80EC9A1"/>
  </w:style>
  <w:style w:type="paragraph" w:customStyle="1" w:styleId="F9F7D629FB044739A8898E191617A4C5">
    <w:name w:val="F9F7D629FB044739A8898E191617A4C5"/>
  </w:style>
  <w:style w:type="paragraph" w:customStyle="1" w:styleId="DAAE5B60E5EB4B68B54A43CC8906AEEA">
    <w:name w:val="DAAE5B60E5EB4B68B54A43CC8906AEEA"/>
  </w:style>
  <w:style w:type="paragraph" w:customStyle="1" w:styleId="FCAF213F8AD8467BA69B1A4716F14112">
    <w:name w:val="FCAF213F8AD8467BA69B1A4716F14112"/>
  </w:style>
  <w:style w:type="character" w:styleId="Tekstvantijdelijkeaanduiding">
    <w:name w:val="Placeholder Text"/>
    <w:basedOn w:val="Standaardalinea-lettertype"/>
    <w:uiPriority w:val="99"/>
    <w:semiHidden/>
    <w:rPr>
      <w:color w:val="808080"/>
    </w:rPr>
  </w:style>
  <w:style w:type="paragraph" w:customStyle="1" w:styleId="150223B75E4241339C260CD784DAD357">
    <w:name w:val="150223B75E4241339C260CD784DAD357"/>
  </w:style>
  <w:style w:type="character" w:customStyle="1" w:styleId="accentzwart">
    <w:name w:val="_accent_zwart"/>
    <w:basedOn w:val="Standaardalinea-lettertype"/>
    <w:uiPriority w:val="2"/>
    <w:qFormat/>
    <w:rPr>
      <w:b/>
      <w:color w:val="auto"/>
      <w:spacing w:val="2"/>
      <w:sz w:val="18"/>
      <w:szCs w:val="17"/>
    </w:rPr>
  </w:style>
  <w:style w:type="paragraph" w:customStyle="1" w:styleId="FA86BCD04A024F4AB0532FD66435FF99">
    <w:name w:val="FA86BCD04A024F4AB0532FD66435FF99"/>
  </w:style>
  <w:style w:type="paragraph" w:customStyle="1" w:styleId="953008F94B8048A2B337D142D148F0F9">
    <w:name w:val="953008F94B8048A2B337D142D148F0F9"/>
  </w:style>
  <w:style w:type="paragraph" w:customStyle="1" w:styleId="96697454150B41DAAFC8415160C7FEEB">
    <w:name w:val="96697454150B41DAAFC8415160C7FE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_SAM_2017">
      <a:dk1>
        <a:sysClr val="windowText" lastClr="000000"/>
      </a:dk1>
      <a:lt1>
        <a:sysClr val="window" lastClr="FFFFFF"/>
      </a:lt1>
      <a:dk2>
        <a:srgbClr val="00A183"/>
      </a:dk2>
      <a:lt2>
        <a:srgbClr val="F2F2F2"/>
      </a:lt2>
      <a:accent1>
        <a:srgbClr val="00A183"/>
      </a:accent1>
      <a:accent2>
        <a:srgbClr val="6BBFA3"/>
      </a:accent2>
      <a:accent3>
        <a:srgbClr val="C7502E"/>
      </a:accent3>
      <a:accent4>
        <a:srgbClr val="EE7326"/>
      </a:accent4>
      <a:accent5>
        <a:srgbClr val="005CA9"/>
      </a:accent5>
      <a:accent6>
        <a:srgbClr val="00A5DF"/>
      </a:accent6>
      <a:hlink>
        <a:srgbClr val="000000"/>
      </a:hlink>
      <a:folHlink>
        <a:srgbClr val="000000"/>
      </a:folHlink>
    </a:clrScheme>
    <a:fontScheme name="_SAM">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title>Housing-First in Vlaanderen</title>
  <date>2018-03-20T00:00:00</date>
  <doctype>Monitoringverslag</doctype>
</root>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0CD84D59-A803-4F8A-B62A-D1BC7C0FB093}">
  <ds:schemaRefs/>
</ds:datastoreItem>
</file>

<file path=customXml/itemProps2.xml><?xml version="1.0" encoding="utf-8"?>
<ds:datastoreItem xmlns:ds="http://schemas.openxmlformats.org/officeDocument/2006/customXml" ds:itemID="{C8089A74-9FBE-D544-9499-21F949A39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C:\Users\Danny\Downloads\SAM_nota-sjabloon_2017.dotx</Template>
  <TotalTime>0</TotalTime>
  <Pages>9</Pages>
  <Words>3276</Words>
  <Characters>18020</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
    </vt:vector>
  </TitlesOfParts>
  <Company>SAM, steunpunt Mens en Samenleving vzw</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Lescrauwaet</dc:creator>
  <cp:keywords/>
  <dc:description/>
  <cp:lastModifiedBy>Peter Goris</cp:lastModifiedBy>
  <cp:revision>2</cp:revision>
  <cp:lastPrinted>2018-04-13T05:05:00Z</cp:lastPrinted>
  <dcterms:created xsi:type="dcterms:W3CDTF">2018-11-21T15:58:00Z</dcterms:created>
  <dcterms:modified xsi:type="dcterms:W3CDTF">2018-11-21T15:58:00Z</dcterms:modified>
</cp:coreProperties>
</file>